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A6" w:rsidRPr="00353BA6" w:rsidRDefault="00353BA6" w:rsidP="00353BA6">
      <w:pPr>
        <w:jc w:val="center"/>
        <w:rPr>
          <w:sz w:val="40"/>
          <w:szCs w:val="27"/>
        </w:rPr>
      </w:pPr>
      <w:r w:rsidRPr="00353BA6">
        <w:rPr>
          <w:sz w:val="40"/>
          <w:szCs w:val="27"/>
        </w:rPr>
        <w:t>UNIVERSIDAD CIENTÍFICA DEL SUR</w:t>
      </w:r>
    </w:p>
    <w:p w:rsidR="00353BA6" w:rsidRPr="00353BA6" w:rsidRDefault="00353BA6" w:rsidP="00353BA6">
      <w:pPr>
        <w:jc w:val="center"/>
        <w:rPr>
          <w:sz w:val="40"/>
          <w:szCs w:val="27"/>
        </w:rPr>
      </w:pPr>
    </w:p>
    <w:p w:rsidR="00353BA6" w:rsidRPr="00353BA6" w:rsidRDefault="00353BA6" w:rsidP="00353BA6">
      <w:pPr>
        <w:jc w:val="center"/>
        <w:rPr>
          <w:sz w:val="40"/>
          <w:szCs w:val="27"/>
        </w:rPr>
      </w:pPr>
      <w:r w:rsidRPr="00353BA6">
        <w:rPr>
          <w:rFonts w:ascii="Arial" w:eastAsia="Times New Roman" w:hAnsi="Arial" w:cs="Arial"/>
          <w:b/>
          <w:bCs/>
          <w:noProof/>
          <w:sz w:val="36"/>
          <w:szCs w:val="36"/>
          <w:lang w:eastAsia="es-PE"/>
        </w:rPr>
        <w:drawing>
          <wp:anchor distT="0" distB="0" distL="114300" distR="114300" simplePos="0" relativeHeight="251670528" behindDoc="0" locked="0" layoutInCell="1" allowOverlap="1" wp14:anchorId="11351158" wp14:editId="3BE71CBC">
            <wp:simplePos x="0" y="0"/>
            <wp:positionH relativeFrom="column">
              <wp:posOffset>1424940</wp:posOffset>
            </wp:positionH>
            <wp:positionV relativeFrom="paragraph">
              <wp:posOffset>161290</wp:posOffset>
            </wp:positionV>
            <wp:extent cx="2552700" cy="2552700"/>
            <wp:effectExtent l="0" t="0" r="0" b="0"/>
            <wp:wrapSquare wrapText="bothSides"/>
            <wp:docPr id="8" name="Imagen 8" descr="https://lh4.googleusercontent.com/L4Eo0vq5d5POQdpsN8IVklO52IgL8Ri3MXY5HbGBAKbcmB2ONXRUWkBupV3mzQIQtR88hblXvESVxbbvLjXRqPDM0l6F7nN34qocnzLBcK0Nskozcv7rVmgHf4f9LXut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4Eo0vq5d5POQdpsN8IVklO52IgL8Ri3MXY5HbGBAKbcmB2ONXRUWkBupV3mzQIQtR88hblXvESVxbbvLjXRqPDM0l6F7nN34qocnzLBcK0Nskozcv7rVmgHf4f9LXutM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p>
    <w:p w:rsidR="00353BA6" w:rsidRPr="00353BA6" w:rsidRDefault="00353BA6" w:rsidP="00353BA6">
      <w:pPr>
        <w:jc w:val="center"/>
        <w:rPr>
          <w:sz w:val="40"/>
          <w:szCs w:val="27"/>
        </w:rPr>
      </w:pPr>
      <w:r w:rsidRPr="00353BA6">
        <w:rPr>
          <w:sz w:val="40"/>
          <w:szCs w:val="27"/>
        </w:rPr>
        <w:t>Trabajo final Marketing nutricional</w:t>
      </w:r>
    </w:p>
    <w:p w:rsidR="00353BA6" w:rsidRPr="00353BA6" w:rsidRDefault="00353BA6" w:rsidP="00353BA6">
      <w:pPr>
        <w:jc w:val="center"/>
        <w:rPr>
          <w:sz w:val="32"/>
          <w:szCs w:val="27"/>
        </w:rPr>
      </w:pPr>
      <w:r w:rsidRPr="00353BA6">
        <w:rPr>
          <w:sz w:val="32"/>
          <w:szCs w:val="27"/>
        </w:rPr>
        <w:t xml:space="preserve">Cereal </w:t>
      </w:r>
      <w:proofErr w:type="spellStart"/>
      <w:r w:rsidRPr="00353BA6">
        <w:rPr>
          <w:sz w:val="32"/>
          <w:szCs w:val="27"/>
        </w:rPr>
        <w:t>Fitness</w:t>
      </w:r>
      <w:proofErr w:type="spellEnd"/>
      <w:r w:rsidRPr="00353BA6">
        <w:rPr>
          <w:sz w:val="32"/>
          <w:szCs w:val="27"/>
        </w:rPr>
        <w:t xml:space="preserve"> Nestlé</w:t>
      </w:r>
    </w:p>
    <w:p w:rsidR="00353BA6" w:rsidRPr="00353BA6" w:rsidRDefault="00353BA6" w:rsidP="00353BA6">
      <w:pPr>
        <w:rPr>
          <w:b/>
          <w:sz w:val="32"/>
          <w:szCs w:val="27"/>
        </w:rPr>
      </w:pPr>
    </w:p>
    <w:p w:rsidR="00353BA6" w:rsidRPr="00353BA6" w:rsidRDefault="00353BA6" w:rsidP="00353BA6">
      <w:pPr>
        <w:jc w:val="center"/>
        <w:rPr>
          <w:sz w:val="32"/>
          <w:szCs w:val="27"/>
        </w:rPr>
      </w:pPr>
      <w:r w:rsidRPr="00353BA6">
        <w:rPr>
          <w:b/>
          <w:sz w:val="32"/>
          <w:szCs w:val="27"/>
        </w:rPr>
        <w:t>Alumnos</w:t>
      </w:r>
      <w:r w:rsidRPr="00353BA6">
        <w:rPr>
          <w:sz w:val="32"/>
          <w:szCs w:val="27"/>
        </w:rPr>
        <w:t>: Yabiku Soto, Kiomi</w:t>
      </w:r>
    </w:p>
    <w:p w:rsidR="00353BA6" w:rsidRPr="00353BA6" w:rsidRDefault="00353BA6" w:rsidP="00353BA6">
      <w:pPr>
        <w:jc w:val="center"/>
        <w:rPr>
          <w:sz w:val="32"/>
          <w:szCs w:val="27"/>
        </w:rPr>
      </w:pPr>
      <w:r w:rsidRPr="00353BA6">
        <w:rPr>
          <w:b/>
          <w:sz w:val="32"/>
          <w:szCs w:val="27"/>
        </w:rPr>
        <w:t>Curso</w:t>
      </w:r>
      <w:r w:rsidRPr="00353BA6">
        <w:rPr>
          <w:sz w:val="32"/>
          <w:szCs w:val="27"/>
        </w:rPr>
        <w:t>: Introducción al Marketing nutricional</w:t>
      </w:r>
    </w:p>
    <w:p w:rsidR="00353BA6" w:rsidRPr="00353BA6" w:rsidRDefault="00353BA6" w:rsidP="00353BA6">
      <w:pPr>
        <w:jc w:val="center"/>
        <w:rPr>
          <w:sz w:val="32"/>
          <w:szCs w:val="27"/>
        </w:rPr>
      </w:pPr>
      <w:r w:rsidRPr="00353BA6">
        <w:rPr>
          <w:b/>
          <w:sz w:val="32"/>
          <w:szCs w:val="27"/>
        </w:rPr>
        <w:t>Profesor</w:t>
      </w:r>
      <w:r w:rsidRPr="00353BA6">
        <w:rPr>
          <w:sz w:val="32"/>
          <w:szCs w:val="27"/>
        </w:rPr>
        <w:t xml:space="preserve">: </w:t>
      </w:r>
      <w:r w:rsidRPr="00353BA6">
        <w:rPr>
          <w:sz w:val="32"/>
        </w:rPr>
        <w:t xml:space="preserve">Martha </w:t>
      </w:r>
      <w:proofErr w:type="spellStart"/>
      <w:r w:rsidRPr="00353BA6">
        <w:rPr>
          <w:sz w:val="32"/>
        </w:rPr>
        <w:t>Neves</w:t>
      </w:r>
      <w:bookmarkStart w:id="0" w:name="_GoBack"/>
      <w:bookmarkEnd w:id="0"/>
      <w:proofErr w:type="spellEnd"/>
    </w:p>
    <w:p w:rsidR="00353BA6" w:rsidRPr="00353BA6" w:rsidRDefault="00353BA6" w:rsidP="00353BA6">
      <w:pPr>
        <w:jc w:val="center"/>
        <w:rPr>
          <w:sz w:val="32"/>
          <w:szCs w:val="27"/>
        </w:rPr>
      </w:pPr>
      <w:r w:rsidRPr="00353BA6">
        <w:rPr>
          <w:b/>
          <w:sz w:val="32"/>
          <w:szCs w:val="27"/>
        </w:rPr>
        <w:t>Fecha de entrega</w:t>
      </w:r>
      <w:r w:rsidRPr="00353BA6">
        <w:rPr>
          <w:sz w:val="32"/>
          <w:szCs w:val="27"/>
        </w:rPr>
        <w:t>: 28/11/16</w:t>
      </w:r>
    </w:p>
    <w:p w:rsidR="00353BA6" w:rsidRPr="00353BA6" w:rsidRDefault="00353BA6" w:rsidP="00353BA6">
      <w:pPr>
        <w:jc w:val="center"/>
        <w:rPr>
          <w:sz w:val="32"/>
          <w:szCs w:val="27"/>
        </w:rPr>
      </w:pPr>
      <w:r w:rsidRPr="00353BA6">
        <w:rPr>
          <w:b/>
          <w:sz w:val="32"/>
          <w:szCs w:val="27"/>
        </w:rPr>
        <w:t>Ciclo</w:t>
      </w:r>
      <w:r w:rsidRPr="00353BA6">
        <w:rPr>
          <w:sz w:val="32"/>
          <w:szCs w:val="27"/>
        </w:rPr>
        <w:t>: 2016-II</w:t>
      </w:r>
    </w:p>
    <w:p w:rsidR="00353BA6" w:rsidRPr="00353BA6" w:rsidRDefault="00353BA6" w:rsidP="00353BA6">
      <w:pPr>
        <w:tabs>
          <w:tab w:val="left" w:pos="4905"/>
        </w:tabs>
        <w:rPr>
          <w:sz w:val="32"/>
          <w:szCs w:val="27"/>
        </w:rPr>
      </w:pPr>
    </w:p>
    <w:p w:rsidR="00353BA6" w:rsidRPr="00353BA6" w:rsidRDefault="00353BA6" w:rsidP="00353BA6">
      <w:pPr>
        <w:jc w:val="center"/>
        <w:rPr>
          <w:i/>
          <w:sz w:val="24"/>
          <w:szCs w:val="27"/>
        </w:rPr>
      </w:pPr>
      <w:r w:rsidRPr="00353BA6">
        <w:rPr>
          <w:i/>
          <w:sz w:val="24"/>
          <w:szCs w:val="27"/>
        </w:rPr>
        <w:t>Lima, Noviembre de 2016</w:t>
      </w:r>
    </w:p>
    <w:p w:rsidR="002114A4" w:rsidRPr="00A12660" w:rsidRDefault="002114A4" w:rsidP="005F0319">
      <w:pPr>
        <w:spacing w:line="360" w:lineRule="auto"/>
        <w:jc w:val="center"/>
        <w:rPr>
          <w:rFonts w:cstheme="minorHAnsi"/>
          <w:b/>
          <w:u w:val="single"/>
        </w:rPr>
      </w:pPr>
      <w:r w:rsidRPr="00A12660">
        <w:rPr>
          <w:rFonts w:cstheme="minorHAnsi"/>
          <w:b/>
          <w:u w:val="single"/>
        </w:rPr>
        <w:lastRenderedPageBreak/>
        <w:t>ÍNDICE</w:t>
      </w:r>
    </w:p>
    <w:p w:rsidR="00837157" w:rsidRPr="00A12660" w:rsidRDefault="00837157" w:rsidP="005F0319">
      <w:pPr>
        <w:pStyle w:val="Prrafodelista"/>
        <w:numPr>
          <w:ilvl w:val="0"/>
          <w:numId w:val="11"/>
        </w:numPr>
        <w:spacing w:line="360" w:lineRule="auto"/>
        <w:rPr>
          <w:rFonts w:cstheme="minorHAnsi"/>
        </w:rPr>
      </w:pPr>
      <w:r w:rsidRPr="00A12660">
        <w:rPr>
          <w:rFonts w:cstheme="minorHAnsi"/>
        </w:rPr>
        <w:t>INTRODUCCIÓN</w:t>
      </w:r>
    </w:p>
    <w:p w:rsidR="002114A4" w:rsidRPr="00A12660" w:rsidRDefault="002114A4" w:rsidP="005F0319">
      <w:pPr>
        <w:pStyle w:val="Prrafodelista"/>
        <w:numPr>
          <w:ilvl w:val="0"/>
          <w:numId w:val="11"/>
        </w:numPr>
        <w:spacing w:line="360" w:lineRule="auto"/>
        <w:rPr>
          <w:rFonts w:cstheme="minorHAnsi"/>
        </w:rPr>
      </w:pPr>
      <w:r w:rsidRPr="00A12660">
        <w:rPr>
          <w:rFonts w:cstheme="minorHAnsi"/>
        </w:rPr>
        <w:t>ANÁLISIS DEL MARKETING MIX</w:t>
      </w:r>
    </w:p>
    <w:p w:rsidR="002114A4" w:rsidRDefault="0092183D" w:rsidP="005F0319">
      <w:pPr>
        <w:pStyle w:val="Prrafodelista"/>
        <w:numPr>
          <w:ilvl w:val="1"/>
          <w:numId w:val="11"/>
        </w:numPr>
        <w:spacing w:line="360" w:lineRule="auto"/>
        <w:rPr>
          <w:rFonts w:cstheme="minorHAnsi"/>
        </w:rPr>
      </w:pPr>
      <w:r>
        <w:rPr>
          <w:rFonts w:cstheme="minorHAnsi"/>
        </w:rPr>
        <w:t>Descripción del mercado meta</w:t>
      </w:r>
    </w:p>
    <w:p w:rsidR="0092183D" w:rsidRPr="00A12660" w:rsidRDefault="0092183D" w:rsidP="005F0319">
      <w:pPr>
        <w:pStyle w:val="Prrafodelista"/>
        <w:numPr>
          <w:ilvl w:val="1"/>
          <w:numId w:val="11"/>
        </w:numPr>
        <w:spacing w:line="360" w:lineRule="auto"/>
        <w:rPr>
          <w:rFonts w:cstheme="minorHAnsi"/>
        </w:rPr>
      </w:pPr>
      <w:r>
        <w:rPr>
          <w:rFonts w:cstheme="minorHAnsi"/>
        </w:rPr>
        <w:t>Análisis de las 4C’s/ 4P’s</w:t>
      </w:r>
    </w:p>
    <w:p w:rsidR="002114A4" w:rsidRDefault="0092183D" w:rsidP="005F0319">
      <w:pPr>
        <w:pStyle w:val="Prrafodelista"/>
        <w:numPr>
          <w:ilvl w:val="2"/>
          <w:numId w:val="11"/>
        </w:numPr>
        <w:spacing w:line="360" w:lineRule="auto"/>
        <w:rPr>
          <w:rFonts w:cstheme="minorHAnsi"/>
        </w:rPr>
      </w:pPr>
      <w:r>
        <w:rPr>
          <w:rFonts w:cstheme="minorHAnsi"/>
        </w:rPr>
        <w:t>Producto</w:t>
      </w:r>
    </w:p>
    <w:p w:rsidR="0092183D" w:rsidRDefault="0092183D" w:rsidP="0092183D">
      <w:pPr>
        <w:pStyle w:val="Prrafodelista"/>
        <w:numPr>
          <w:ilvl w:val="3"/>
          <w:numId w:val="11"/>
        </w:numPr>
        <w:spacing w:line="360" w:lineRule="auto"/>
        <w:rPr>
          <w:rFonts w:cstheme="minorHAnsi"/>
        </w:rPr>
      </w:pPr>
      <w:r>
        <w:rPr>
          <w:rFonts w:cstheme="minorHAnsi"/>
        </w:rPr>
        <w:t>Descripción del producto</w:t>
      </w:r>
    </w:p>
    <w:p w:rsidR="0092183D" w:rsidRPr="00A12660" w:rsidRDefault="0092183D" w:rsidP="0092183D">
      <w:pPr>
        <w:pStyle w:val="Prrafodelista"/>
        <w:numPr>
          <w:ilvl w:val="3"/>
          <w:numId w:val="11"/>
        </w:numPr>
        <w:spacing w:line="360" w:lineRule="auto"/>
        <w:rPr>
          <w:rFonts w:cstheme="minorHAnsi"/>
        </w:rPr>
      </w:pPr>
      <w:r>
        <w:rPr>
          <w:rFonts w:cstheme="minorHAnsi"/>
        </w:rPr>
        <w:t>Marca</w:t>
      </w:r>
    </w:p>
    <w:p w:rsidR="002114A4" w:rsidRPr="00A12660" w:rsidRDefault="0092183D" w:rsidP="005F0319">
      <w:pPr>
        <w:pStyle w:val="Prrafodelista"/>
        <w:numPr>
          <w:ilvl w:val="2"/>
          <w:numId w:val="11"/>
        </w:numPr>
        <w:spacing w:line="360" w:lineRule="auto"/>
        <w:rPr>
          <w:rFonts w:cstheme="minorHAnsi"/>
        </w:rPr>
      </w:pPr>
      <w:r>
        <w:rPr>
          <w:rFonts w:cstheme="minorHAnsi"/>
        </w:rPr>
        <w:t>Precio/Costo y tamaños disponibles</w:t>
      </w:r>
    </w:p>
    <w:p w:rsidR="002114A4" w:rsidRPr="0092183D" w:rsidRDefault="0092183D" w:rsidP="0092183D">
      <w:pPr>
        <w:pStyle w:val="Prrafodelista"/>
        <w:numPr>
          <w:ilvl w:val="2"/>
          <w:numId w:val="11"/>
        </w:numPr>
        <w:spacing w:line="360" w:lineRule="auto"/>
        <w:rPr>
          <w:rFonts w:cstheme="minorHAnsi"/>
        </w:rPr>
      </w:pPr>
      <w:r>
        <w:rPr>
          <w:rFonts w:cstheme="minorHAnsi"/>
        </w:rPr>
        <w:t>Plaza/Conveniencia</w:t>
      </w:r>
      <w:r w:rsidR="00B85E6C" w:rsidRPr="00A12660">
        <w:rPr>
          <w:rFonts w:cstheme="minorHAnsi"/>
        </w:rPr>
        <w:t xml:space="preserve"> </w:t>
      </w:r>
    </w:p>
    <w:p w:rsidR="002114A4" w:rsidRPr="00A12660" w:rsidRDefault="002114A4" w:rsidP="005F0319">
      <w:pPr>
        <w:pStyle w:val="Prrafodelista"/>
        <w:numPr>
          <w:ilvl w:val="2"/>
          <w:numId w:val="11"/>
        </w:numPr>
        <w:spacing w:line="360" w:lineRule="auto"/>
        <w:rPr>
          <w:rFonts w:cstheme="minorHAnsi"/>
        </w:rPr>
      </w:pPr>
      <w:r w:rsidRPr="00A12660">
        <w:rPr>
          <w:rFonts w:cstheme="minorHAnsi"/>
        </w:rPr>
        <w:t>Promoción</w:t>
      </w:r>
      <w:r w:rsidR="005C4072" w:rsidRPr="00A12660">
        <w:rPr>
          <w:rFonts w:cstheme="minorHAnsi"/>
        </w:rPr>
        <w:t>/C</w:t>
      </w:r>
      <w:r w:rsidRPr="00A12660">
        <w:rPr>
          <w:rFonts w:cstheme="minorHAnsi"/>
        </w:rPr>
        <w:t>omunicación</w:t>
      </w:r>
    </w:p>
    <w:p w:rsidR="002114A4" w:rsidRPr="00A12660" w:rsidRDefault="002114A4" w:rsidP="005F0319">
      <w:pPr>
        <w:pStyle w:val="Prrafodelista"/>
        <w:numPr>
          <w:ilvl w:val="3"/>
          <w:numId w:val="11"/>
        </w:numPr>
        <w:spacing w:line="360" w:lineRule="auto"/>
        <w:rPr>
          <w:rFonts w:cstheme="minorHAnsi"/>
        </w:rPr>
      </w:pPr>
      <w:r w:rsidRPr="00A12660">
        <w:rPr>
          <w:rFonts w:cstheme="minorHAnsi"/>
        </w:rPr>
        <w:t>Presentación de la caja</w:t>
      </w:r>
    </w:p>
    <w:p w:rsidR="002114A4" w:rsidRDefault="002114A4" w:rsidP="005F0319">
      <w:pPr>
        <w:pStyle w:val="Prrafodelista"/>
        <w:numPr>
          <w:ilvl w:val="3"/>
          <w:numId w:val="11"/>
        </w:numPr>
        <w:spacing w:line="360" w:lineRule="auto"/>
        <w:rPr>
          <w:rFonts w:cstheme="minorHAnsi"/>
        </w:rPr>
      </w:pPr>
      <w:r w:rsidRPr="00A12660">
        <w:rPr>
          <w:rFonts w:cstheme="minorHAnsi"/>
        </w:rPr>
        <w:t>Medios de comunicación</w:t>
      </w:r>
    </w:p>
    <w:p w:rsidR="0092183D" w:rsidRDefault="0092183D" w:rsidP="0092183D">
      <w:pPr>
        <w:pStyle w:val="Prrafodelista"/>
        <w:numPr>
          <w:ilvl w:val="4"/>
          <w:numId w:val="11"/>
        </w:numPr>
        <w:spacing w:line="360" w:lineRule="auto"/>
        <w:rPr>
          <w:rFonts w:cstheme="minorHAnsi"/>
        </w:rPr>
      </w:pPr>
      <w:r>
        <w:rPr>
          <w:rFonts w:cstheme="minorHAnsi"/>
        </w:rPr>
        <w:t>Página web</w:t>
      </w:r>
    </w:p>
    <w:p w:rsidR="0092183D" w:rsidRPr="00A12660" w:rsidRDefault="0092183D" w:rsidP="0092183D">
      <w:pPr>
        <w:pStyle w:val="Prrafodelista"/>
        <w:numPr>
          <w:ilvl w:val="4"/>
          <w:numId w:val="11"/>
        </w:numPr>
        <w:spacing w:line="360" w:lineRule="auto"/>
        <w:rPr>
          <w:rFonts w:cstheme="minorHAnsi"/>
        </w:rPr>
      </w:pPr>
      <w:r>
        <w:rPr>
          <w:rFonts w:cstheme="minorHAnsi"/>
        </w:rPr>
        <w:t>Redes sociales</w:t>
      </w:r>
    </w:p>
    <w:p w:rsidR="002114A4" w:rsidRPr="0092183D" w:rsidRDefault="002114A4" w:rsidP="0092183D">
      <w:pPr>
        <w:pStyle w:val="Prrafodelista"/>
        <w:numPr>
          <w:ilvl w:val="1"/>
          <w:numId w:val="11"/>
        </w:numPr>
        <w:spacing w:line="360" w:lineRule="auto"/>
        <w:rPr>
          <w:rFonts w:cstheme="minorHAnsi"/>
        </w:rPr>
      </w:pPr>
      <w:r w:rsidRPr="0092183D">
        <w:rPr>
          <w:rFonts w:cstheme="minorHAnsi"/>
        </w:rPr>
        <w:t xml:space="preserve">Ciclo de vida útil y matrices de BCG y de </w:t>
      </w:r>
      <w:proofErr w:type="spellStart"/>
      <w:r w:rsidRPr="0092183D">
        <w:rPr>
          <w:rFonts w:cstheme="minorHAnsi"/>
        </w:rPr>
        <w:t>Mackinsey</w:t>
      </w:r>
      <w:proofErr w:type="spellEnd"/>
    </w:p>
    <w:p w:rsidR="0092183D" w:rsidRDefault="00F244E4" w:rsidP="0092183D">
      <w:pPr>
        <w:pStyle w:val="Prrafodelista"/>
        <w:numPr>
          <w:ilvl w:val="1"/>
          <w:numId w:val="11"/>
        </w:numPr>
        <w:spacing w:line="360" w:lineRule="auto"/>
        <w:rPr>
          <w:rFonts w:cstheme="minorHAnsi"/>
        </w:rPr>
      </w:pPr>
      <w:r w:rsidRPr="0092183D">
        <w:rPr>
          <w:rFonts w:cstheme="minorHAnsi"/>
        </w:rPr>
        <w:t>Estrategias</w:t>
      </w:r>
    </w:p>
    <w:p w:rsidR="0092183D" w:rsidRDefault="00363F31" w:rsidP="0092183D">
      <w:pPr>
        <w:pStyle w:val="Prrafodelista"/>
        <w:numPr>
          <w:ilvl w:val="2"/>
          <w:numId w:val="11"/>
        </w:numPr>
        <w:spacing w:line="360" w:lineRule="auto"/>
        <w:rPr>
          <w:rFonts w:cstheme="minorHAnsi"/>
        </w:rPr>
      </w:pPr>
      <w:r w:rsidRPr="0092183D">
        <w:rPr>
          <w:rFonts w:cstheme="minorHAnsi"/>
        </w:rPr>
        <w:t>Estrategias de marca</w:t>
      </w:r>
    </w:p>
    <w:p w:rsidR="00363F31" w:rsidRPr="0092183D" w:rsidRDefault="00363F31" w:rsidP="0092183D">
      <w:pPr>
        <w:pStyle w:val="Prrafodelista"/>
        <w:numPr>
          <w:ilvl w:val="2"/>
          <w:numId w:val="11"/>
        </w:numPr>
        <w:spacing w:line="360" w:lineRule="auto"/>
        <w:rPr>
          <w:rFonts w:cstheme="minorHAnsi"/>
        </w:rPr>
      </w:pPr>
      <w:r w:rsidRPr="0092183D">
        <w:rPr>
          <w:rFonts w:cstheme="minorHAnsi"/>
        </w:rPr>
        <w:t>Estrategias básicas</w:t>
      </w:r>
    </w:p>
    <w:p w:rsidR="0092183D" w:rsidRDefault="0092183D" w:rsidP="0092183D">
      <w:pPr>
        <w:pStyle w:val="Prrafodelista"/>
        <w:spacing w:line="360" w:lineRule="auto"/>
        <w:rPr>
          <w:rFonts w:cstheme="minorHAnsi"/>
        </w:rPr>
      </w:pPr>
    </w:p>
    <w:p w:rsidR="002114A4" w:rsidRPr="00A12660" w:rsidRDefault="002114A4" w:rsidP="005F0319">
      <w:pPr>
        <w:pStyle w:val="Prrafodelista"/>
        <w:numPr>
          <w:ilvl w:val="0"/>
          <w:numId w:val="11"/>
        </w:numPr>
        <w:spacing w:line="360" w:lineRule="auto"/>
        <w:rPr>
          <w:rFonts w:cstheme="minorHAnsi"/>
        </w:rPr>
      </w:pPr>
      <w:r w:rsidRPr="00A12660">
        <w:rPr>
          <w:rFonts w:cstheme="minorHAnsi"/>
        </w:rPr>
        <w:t>EVALUACIÓN NUTRICIONAL</w:t>
      </w:r>
    </w:p>
    <w:p w:rsidR="00363F31" w:rsidRPr="00A12660" w:rsidRDefault="00363F31" w:rsidP="005F0319">
      <w:pPr>
        <w:pStyle w:val="Prrafodelista"/>
        <w:numPr>
          <w:ilvl w:val="1"/>
          <w:numId w:val="11"/>
        </w:numPr>
        <w:spacing w:line="360" w:lineRule="auto"/>
        <w:rPr>
          <w:rFonts w:cstheme="minorHAnsi"/>
        </w:rPr>
      </w:pPr>
      <w:r w:rsidRPr="00A12660">
        <w:rPr>
          <w:rFonts w:cstheme="minorHAnsi"/>
        </w:rPr>
        <w:t>Semáforo nutricional</w:t>
      </w:r>
    </w:p>
    <w:p w:rsidR="00363F31" w:rsidRPr="00A12660" w:rsidRDefault="00363F31" w:rsidP="005F0319">
      <w:pPr>
        <w:pStyle w:val="Prrafodelista"/>
        <w:numPr>
          <w:ilvl w:val="1"/>
          <w:numId w:val="11"/>
        </w:numPr>
        <w:spacing w:line="360" w:lineRule="auto"/>
        <w:rPr>
          <w:rFonts w:cstheme="minorHAnsi"/>
        </w:rPr>
      </w:pPr>
      <w:r w:rsidRPr="00A12660">
        <w:rPr>
          <w:rFonts w:cstheme="minorHAnsi"/>
        </w:rPr>
        <w:t>Ingredientes</w:t>
      </w:r>
    </w:p>
    <w:p w:rsidR="00363F31" w:rsidRPr="00A12660" w:rsidRDefault="00363F31" w:rsidP="005F0319">
      <w:pPr>
        <w:pStyle w:val="Prrafodelista"/>
        <w:numPr>
          <w:ilvl w:val="1"/>
          <w:numId w:val="11"/>
        </w:numPr>
        <w:spacing w:line="360" w:lineRule="auto"/>
        <w:rPr>
          <w:rFonts w:cstheme="minorHAnsi"/>
        </w:rPr>
      </w:pPr>
      <w:r w:rsidRPr="00A12660">
        <w:rPr>
          <w:rFonts w:cstheme="minorHAnsi"/>
        </w:rPr>
        <w:t>Alérgenos</w:t>
      </w:r>
    </w:p>
    <w:p w:rsidR="00363F31" w:rsidRPr="00A12660" w:rsidRDefault="00363F31" w:rsidP="005F0319">
      <w:pPr>
        <w:pStyle w:val="Prrafodelista"/>
        <w:numPr>
          <w:ilvl w:val="1"/>
          <w:numId w:val="11"/>
        </w:numPr>
        <w:spacing w:line="360" w:lineRule="auto"/>
        <w:rPr>
          <w:rFonts w:cstheme="minorHAnsi"/>
        </w:rPr>
      </w:pPr>
      <w:r w:rsidRPr="00A12660">
        <w:rPr>
          <w:rFonts w:cstheme="minorHAnsi"/>
        </w:rPr>
        <w:t>Ingredientes controversiales</w:t>
      </w:r>
    </w:p>
    <w:p w:rsidR="00363F31" w:rsidRPr="00A12660" w:rsidRDefault="0092183D" w:rsidP="005F0319">
      <w:pPr>
        <w:pStyle w:val="Prrafodelista"/>
        <w:numPr>
          <w:ilvl w:val="1"/>
          <w:numId w:val="11"/>
        </w:numPr>
        <w:spacing w:line="360" w:lineRule="auto"/>
        <w:rPr>
          <w:rFonts w:cstheme="minorHAnsi"/>
        </w:rPr>
      </w:pPr>
      <w:r>
        <w:rPr>
          <w:rFonts w:cstheme="minorHAnsi"/>
        </w:rPr>
        <w:t>Alegaciones nutricionales</w:t>
      </w:r>
    </w:p>
    <w:p w:rsidR="00EA588F" w:rsidRPr="00A12660" w:rsidRDefault="00A50667" w:rsidP="00EA588F">
      <w:pPr>
        <w:pStyle w:val="Prrafodelista"/>
        <w:numPr>
          <w:ilvl w:val="1"/>
          <w:numId w:val="11"/>
        </w:numPr>
        <w:spacing w:line="360" w:lineRule="auto"/>
        <w:rPr>
          <w:rFonts w:cstheme="minorHAnsi"/>
        </w:rPr>
      </w:pPr>
      <w:r w:rsidRPr="00A12660">
        <w:rPr>
          <w:rFonts w:cstheme="minorHAnsi"/>
        </w:rPr>
        <w:t>Porcentaje de adecuación</w:t>
      </w:r>
    </w:p>
    <w:p w:rsidR="002114A4" w:rsidRDefault="002114A4" w:rsidP="005F0319">
      <w:pPr>
        <w:pStyle w:val="Prrafodelista"/>
        <w:numPr>
          <w:ilvl w:val="0"/>
          <w:numId w:val="11"/>
        </w:numPr>
        <w:spacing w:line="360" w:lineRule="auto"/>
        <w:rPr>
          <w:rFonts w:cstheme="minorHAnsi"/>
        </w:rPr>
      </w:pPr>
      <w:r w:rsidRPr="00A12660">
        <w:rPr>
          <w:rFonts w:cstheme="minorHAnsi"/>
        </w:rPr>
        <w:t>CONCLUSIÓN</w:t>
      </w:r>
    </w:p>
    <w:p w:rsidR="0024716B" w:rsidRPr="00A12660" w:rsidRDefault="0024716B" w:rsidP="005F0319">
      <w:pPr>
        <w:pStyle w:val="Prrafodelista"/>
        <w:numPr>
          <w:ilvl w:val="0"/>
          <w:numId w:val="11"/>
        </w:numPr>
        <w:spacing w:line="360" w:lineRule="auto"/>
        <w:rPr>
          <w:rFonts w:cstheme="minorHAnsi"/>
        </w:rPr>
      </w:pPr>
      <w:r>
        <w:rPr>
          <w:rFonts w:cstheme="minorHAnsi"/>
        </w:rPr>
        <w:t>REFERENCIAS BIBLIOGRÁFICAS</w:t>
      </w:r>
    </w:p>
    <w:p w:rsidR="0092183D" w:rsidRDefault="0092183D" w:rsidP="0092183D">
      <w:pPr>
        <w:spacing w:line="360" w:lineRule="auto"/>
        <w:jc w:val="both"/>
        <w:rPr>
          <w:rFonts w:cstheme="minorHAnsi"/>
          <w:b/>
          <w:u w:val="single"/>
        </w:rPr>
      </w:pPr>
    </w:p>
    <w:p w:rsidR="0092183D" w:rsidRDefault="0092183D" w:rsidP="0092183D">
      <w:pPr>
        <w:spacing w:line="360" w:lineRule="auto"/>
        <w:jc w:val="both"/>
        <w:rPr>
          <w:rFonts w:cstheme="minorHAnsi"/>
          <w:b/>
          <w:u w:val="single"/>
        </w:rPr>
      </w:pPr>
    </w:p>
    <w:p w:rsidR="0092183D" w:rsidRDefault="0092183D" w:rsidP="0092183D">
      <w:pPr>
        <w:spacing w:line="360" w:lineRule="auto"/>
        <w:jc w:val="both"/>
        <w:rPr>
          <w:rFonts w:cstheme="minorHAnsi"/>
          <w:b/>
          <w:u w:val="single"/>
        </w:rPr>
      </w:pPr>
    </w:p>
    <w:p w:rsidR="0092183D" w:rsidRDefault="0092183D" w:rsidP="0092183D">
      <w:pPr>
        <w:spacing w:line="360" w:lineRule="auto"/>
        <w:jc w:val="both"/>
        <w:rPr>
          <w:rFonts w:cstheme="minorHAnsi"/>
          <w:b/>
          <w:u w:val="single"/>
        </w:rPr>
      </w:pPr>
    </w:p>
    <w:p w:rsidR="000123BC" w:rsidRDefault="000123BC" w:rsidP="000123BC">
      <w:pPr>
        <w:pStyle w:val="Prrafodelista"/>
        <w:numPr>
          <w:ilvl w:val="0"/>
          <w:numId w:val="15"/>
        </w:numPr>
        <w:spacing w:line="360" w:lineRule="auto"/>
        <w:rPr>
          <w:rFonts w:cstheme="minorHAnsi"/>
        </w:rPr>
      </w:pPr>
      <w:r w:rsidRPr="00A12660">
        <w:rPr>
          <w:rFonts w:cstheme="minorHAnsi"/>
        </w:rPr>
        <w:t>INTRODUCCIÓN</w:t>
      </w:r>
    </w:p>
    <w:p w:rsidR="000123BC" w:rsidRDefault="0061109C" w:rsidP="0061109C">
      <w:pPr>
        <w:pStyle w:val="Prrafodelista"/>
        <w:spacing w:line="360" w:lineRule="auto"/>
        <w:jc w:val="both"/>
      </w:pPr>
      <w:r w:rsidRPr="0061109C">
        <w:t>El Marketing mix es un conjunto de elementos claves con las que una empresa o producto lograrán influenciar en la decisión de compra del cliente</w:t>
      </w:r>
      <w:r>
        <w:t>. Este se divide en cuatro pilares: Producto, Precio, Plaza y Promoción. A lo largo de los años, estas 4P’s fueron reemplazadas, o complementadas, con 4C’s: Cliente, Costo, Conveniencia y Comunicación</w:t>
      </w:r>
      <w:r w:rsidR="0024716B">
        <w:rPr>
          <w:vertAlign w:val="superscript"/>
        </w:rPr>
        <w:t>1</w:t>
      </w:r>
      <w:r>
        <w:t xml:space="preserve">. Estas últimas lo que quiere hacer es de evaluar al cliente en vez de al producto en sí, para que este pueda tener un buen producto y esté “feliz”. </w:t>
      </w:r>
    </w:p>
    <w:p w:rsidR="0061109C" w:rsidRDefault="0061109C" w:rsidP="0061109C">
      <w:pPr>
        <w:pStyle w:val="Prrafodelista"/>
        <w:spacing w:line="360" w:lineRule="auto"/>
        <w:jc w:val="both"/>
      </w:pPr>
      <w:r>
        <w:t xml:space="preserve">En el siguiente trabajo evaluaremos un producto el cual es el Cereal Fitness Nestlé: el marketing mix, su ciclo de vida, estrategias, y la evaluación nutricional. </w:t>
      </w:r>
    </w:p>
    <w:p w:rsidR="0061109C" w:rsidRPr="00A12660" w:rsidRDefault="0061109C" w:rsidP="000123BC">
      <w:pPr>
        <w:pStyle w:val="Prrafodelista"/>
        <w:spacing w:line="360" w:lineRule="auto"/>
        <w:rPr>
          <w:rFonts w:cstheme="minorHAnsi"/>
        </w:rPr>
      </w:pPr>
    </w:p>
    <w:p w:rsidR="000123BC" w:rsidRPr="00A12660" w:rsidRDefault="000123BC" w:rsidP="000123BC">
      <w:pPr>
        <w:pStyle w:val="Prrafodelista"/>
        <w:numPr>
          <w:ilvl w:val="0"/>
          <w:numId w:val="15"/>
        </w:numPr>
        <w:spacing w:line="360" w:lineRule="auto"/>
        <w:rPr>
          <w:rFonts w:cstheme="minorHAnsi"/>
        </w:rPr>
      </w:pPr>
      <w:r w:rsidRPr="00A12660">
        <w:rPr>
          <w:rFonts w:cstheme="minorHAnsi"/>
        </w:rPr>
        <w:t>ANÁLISIS DEL MARKETING MIX</w:t>
      </w:r>
    </w:p>
    <w:p w:rsidR="0061109C" w:rsidRDefault="000123BC" w:rsidP="0061109C">
      <w:pPr>
        <w:pStyle w:val="Prrafodelista"/>
        <w:numPr>
          <w:ilvl w:val="1"/>
          <w:numId w:val="15"/>
        </w:numPr>
        <w:spacing w:line="360" w:lineRule="auto"/>
        <w:rPr>
          <w:rFonts w:cstheme="minorHAnsi"/>
        </w:rPr>
      </w:pPr>
      <w:r>
        <w:rPr>
          <w:rFonts w:cstheme="minorHAnsi"/>
        </w:rPr>
        <w:t>Descripción del mercado meta</w:t>
      </w:r>
    </w:p>
    <w:p w:rsidR="0061109C" w:rsidRPr="0061109C" w:rsidRDefault="0061109C" w:rsidP="0061109C">
      <w:pPr>
        <w:pStyle w:val="Prrafodelista"/>
        <w:spacing w:line="360" w:lineRule="auto"/>
        <w:ind w:left="1440"/>
        <w:jc w:val="both"/>
        <w:rPr>
          <w:rFonts w:cstheme="minorHAnsi"/>
        </w:rPr>
      </w:pPr>
      <w:r w:rsidRPr="0061109C">
        <w:rPr>
          <w:rFonts w:cstheme="minorHAnsi"/>
        </w:rPr>
        <w:t>El mercado meta del Cereal Fitness Nestlé vendrían a ser mujeres adultas jóvenes con edades entre 20 a 35 años, las cuales quieren tener una alimentación saludable y adecuada para poder cuidar su figura. Un estudio en el Perú del 2008</w:t>
      </w:r>
      <w:r w:rsidR="00416869">
        <w:rPr>
          <w:rFonts w:cstheme="minorHAnsi"/>
          <w:vertAlign w:val="superscript"/>
        </w:rPr>
        <w:t>2</w:t>
      </w:r>
      <w:r w:rsidRPr="0061109C">
        <w:rPr>
          <w:rFonts w:cstheme="minorHAnsi"/>
          <w:vertAlign w:val="superscript"/>
        </w:rPr>
        <w:t xml:space="preserve"> </w:t>
      </w:r>
      <w:r w:rsidRPr="0061109C">
        <w:rPr>
          <w:rFonts w:cstheme="minorHAnsi"/>
        </w:rPr>
        <w:t xml:space="preserve">halló que hay dos características principales para el alimento el cual se utiliza para comprar: que sea natural y que sea comida fortificada. Además, la proporción de mujeres que considera tener sobrepeso es mayor que la de hombres. </w:t>
      </w:r>
    </w:p>
    <w:p w:rsidR="0061109C" w:rsidRDefault="0061109C" w:rsidP="0061109C">
      <w:pPr>
        <w:pStyle w:val="Prrafodelista"/>
        <w:spacing w:line="360" w:lineRule="auto"/>
        <w:ind w:left="1440"/>
        <w:rPr>
          <w:rFonts w:cstheme="minorHAnsi"/>
        </w:rPr>
      </w:pPr>
    </w:p>
    <w:p w:rsidR="000123BC" w:rsidRPr="00A12660" w:rsidRDefault="000123BC" w:rsidP="000123BC">
      <w:pPr>
        <w:pStyle w:val="Prrafodelista"/>
        <w:numPr>
          <w:ilvl w:val="1"/>
          <w:numId w:val="15"/>
        </w:numPr>
        <w:spacing w:line="360" w:lineRule="auto"/>
        <w:rPr>
          <w:rFonts w:cstheme="minorHAnsi"/>
        </w:rPr>
      </w:pPr>
      <w:r>
        <w:rPr>
          <w:rFonts w:cstheme="minorHAnsi"/>
        </w:rPr>
        <w:t>Análisis de las 4C’s/ 4P’s</w:t>
      </w:r>
    </w:p>
    <w:p w:rsidR="000123BC" w:rsidRDefault="000123BC" w:rsidP="000123BC">
      <w:pPr>
        <w:pStyle w:val="Prrafodelista"/>
        <w:numPr>
          <w:ilvl w:val="2"/>
          <w:numId w:val="15"/>
        </w:numPr>
        <w:spacing w:line="360" w:lineRule="auto"/>
        <w:rPr>
          <w:rFonts w:cstheme="minorHAnsi"/>
        </w:rPr>
      </w:pPr>
      <w:r>
        <w:rPr>
          <w:rFonts w:cstheme="minorHAnsi"/>
        </w:rPr>
        <w:t>Producto</w:t>
      </w:r>
      <w:r w:rsidR="0061109C">
        <w:rPr>
          <w:rFonts w:cstheme="minorHAnsi"/>
        </w:rPr>
        <w:t>: Cereal Fitness Nestlé</w:t>
      </w:r>
    </w:p>
    <w:p w:rsidR="000123BC" w:rsidRPr="003836DC" w:rsidRDefault="000123BC" w:rsidP="000123BC">
      <w:pPr>
        <w:pStyle w:val="Prrafodelista"/>
        <w:numPr>
          <w:ilvl w:val="3"/>
          <w:numId w:val="15"/>
        </w:numPr>
        <w:spacing w:line="360" w:lineRule="auto"/>
        <w:rPr>
          <w:rFonts w:cstheme="minorHAnsi"/>
          <w:u w:val="single"/>
        </w:rPr>
      </w:pPr>
      <w:r w:rsidRPr="003836DC">
        <w:rPr>
          <w:rFonts w:cstheme="minorHAnsi"/>
          <w:u w:val="single"/>
        </w:rPr>
        <w:t>Descripción del producto</w:t>
      </w:r>
    </w:p>
    <w:p w:rsidR="0061109C" w:rsidRDefault="0061109C" w:rsidP="0061109C">
      <w:pPr>
        <w:pStyle w:val="Prrafodelista"/>
        <w:spacing w:line="360" w:lineRule="auto"/>
        <w:ind w:left="2880"/>
        <w:rPr>
          <w:rFonts w:cstheme="minorHAnsi"/>
        </w:rPr>
      </w:pPr>
      <w:r>
        <w:rPr>
          <w:rFonts w:cstheme="minorHAnsi"/>
        </w:rPr>
        <w:t>Cereal a base de trigo integral, arroz y sémola de maíz</w:t>
      </w:r>
    </w:p>
    <w:p w:rsidR="000123BC" w:rsidRPr="003836DC" w:rsidRDefault="000123BC" w:rsidP="000123BC">
      <w:pPr>
        <w:pStyle w:val="Prrafodelista"/>
        <w:numPr>
          <w:ilvl w:val="3"/>
          <w:numId w:val="15"/>
        </w:numPr>
        <w:spacing w:line="360" w:lineRule="auto"/>
        <w:rPr>
          <w:rFonts w:cstheme="minorHAnsi"/>
          <w:u w:val="single"/>
        </w:rPr>
      </w:pPr>
      <w:r w:rsidRPr="003836DC">
        <w:rPr>
          <w:rFonts w:cstheme="minorHAnsi"/>
          <w:u w:val="single"/>
        </w:rPr>
        <w:t>Marca</w:t>
      </w:r>
    </w:p>
    <w:p w:rsidR="0061109C" w:rsidRPr="00A12660" w:rsidRDefault="0061109C" w:rsidP="0061109C">
      <w:pPr>
        <w:pStyle w:val="Prrafodelista"/>
        <w:spacing w:line="360" w:lineRule="auto"/>
        <w:ind w:left="2880"/>
        <w:rPr>
          <w:rFonts w:cstheme="minorHAnsi"/>
        </w:rPr>
      </w:pPr>
      <w:r>
        <w:rPr>
          <w:rFonts w:cstheme="minorHAnsi"/>
        </w:rPr>
        <w:t>Nestlé</w:t>
      </w:r>
    </w:p>
    <w:p w:rsidR="000123BC" w:rsidRDefault="000123BC" w:rsidP="000123BC">
      <w:pPr>
        <w:pStyle w:val="Prrafodelista"/>
        <w:numPr>
          <w:ilvl w:val="2"/>
          <w:numId w:val="15"/>
        </w:numPr>
        <w:spacing w:line="360" w:lineRule="auto"/>
        <w:rPr>
          <w:rFonts w:cstheme="minorHAnsi"/>
        </w:rPr>
      </w:pPr>
      <w:r>
        <w:rPr>
          <w:rFonts w:cstheme="minorHAnsi"/>
        </w:rPr>
        <w:t>Precio/Costo y tamaños disponibles</w:t>
      </w:r>
    </w:p>
    <w:p w:rsidR="0061109C" w:rsidRDefault="0061109C" w:rsidP="0061109C">
      <w:pPr>
        <w:pStyle w:val="Prrafodelista"/>
        <w:numPr>
          <w:ilvl w:val="3"/>
          <w:numId w:val="15"/>
        </w:numPr>
        <w:spacing w:line="360" w:lineRule="auto"/>
        <w:rPr>
          <w:rFonts w:cstheme="minorHAnsi"/>
        </w:rPr>
      </w:pPr>
      <w:r>
        <w:rPr>
          <w:rFonts w:cstheme="minorHAnsi"/>
        </w:rPr>
        <w:t xml:space="preserve">330 </w:t>
      </w:r>
      <w:r w:rsidRPr="0061109C">
        <w:rPr>
          <w:rFonts w:cstheme="minorHAnsi"/>
        </w:rPr>
        <w:sym w:font="Wingdings" w:char="F0E0"/>
      </w:r>
      <w:r>
        <w:rPr>
          <w:rFonts w:cstheme="minorHAnsi"/>
        </w:rPr>
        <w:t xml:space="preserve"> 16.50</w:t>
      </w:r>
    </w:p>
    <w:p w:rsidR="0061109C" w:rsidRPr="00A12660" w:rsidRDefault="0061109C" w:rsidP="0061109C">
      <w:pPr>
        <w:pStyle w:val="Prrafodelista"/>
        <w:numPr>
          <w:ilvl w:val="3"/>
          <w:numId w:val="15"/>
        </w:numPr>
        <w:spacing w:line="360" w:lineRule="auto"/>
        <w:rPr>
          <w:rFonts w:cstheme="minorHAnsi"/>
        </w:rPr>
      </w:pPr>
      <w:r>
        <w:rPr>
          <w:rFonts w:cstheme="minorHAnsi"/>
        </w:rPr>
        <w:t xml:space="preserve">360 </w:t>
      </w:r>
      <w:r w:rsidRPr="0061109C">
        <w:rPr>
          <w:rFonts w:cstheme="minorHAnsi"/>
        </w:rPr>
        <w:sym w:font="Wingdings" w:char="F0E0"/>
      </w:r>
      <w:r>
        <w:rPr>
          <w:rFonts w:cstheme="minorHAnsi"/>
        </w:rPr>
        <w:t xml:space="preserve"> 17.20</w:t>
      </w:r>
    </w:p>
    <w:p w:rsidR="00526051" w:rsidRDefault="000123BC" w:rsidP="00526051">
      <w:pPr>
        <w:pStyle w:val="Prrafodelista"/>
        <w:numPr>
          <w:ilvl w:val="2"/>
          <w:numId w:val="15"/>
        </w:numPr>
        <w:spacing w:line="360" w:lineRule="auto"/>
        <w:rPr>
          <w:rFonts w:cstheme="minorHAnsi"/>
        </w:rPr>
      </w:pPr>
      <w:r>
        <w:rPr>
          <w:rFonts w:cstheme="minorHAnsi"/>
        </w:rPr>
        <w:t>Plaza/Conveniencia</w:t>
      </w:r>
    </w:p>
    <w:p w:rsidR="00526051" w:rsidRPr="00526051" w:rsidRDefault="00526051" w:rsidP="00526051">
      <w:pPr>
        <w:pStyle w:val="Prrafodelista"/>
        <w:spacing w:line="360" w:lineRule="auto"/>
        <w:ind w:left="2160"/>
        <w:jc w:val="both"/>
        <w:rPr>
          <w:rFonts w:cstheme="minorHAnsi"/>
        </w:rPr>
      </w:pPr>
      <w:r w:rsidRPr="00526051">
        <w:rPr>
          <w:rFonts w:cstheme="minorHAnsi"/>
        </w:rPr>
        <w:t xml:space="preserve">Este cereal tiene como puntos de venta a supermercados y mini </w:t>
      </w:r>
      <w:proofErr w:type="spellStart"/>
      <w:r w:rsidRPr="00526051">
        <w:rPr>
          <w:rFonts w:cstheme="minorHAnsi"/>
        </w:rPr>
        <w:t>markets</w:t>
      </w:r>
      <w:proofErr w:type="spellEnd"/>
      <w:r w:rsidRPr="00526051">
        <w:rPr>
          <w:rFonts w:cstheme="minorHAnsi"/>
        </w:rPr>
        <w:t xml:space="preserve">. Se propuso los niveles socioeconómicos A y B, ya que la presentación y precio no son accesibles para todos los niveles. Según el </w:t>
      </w:r>
      <w:r w:rsidRPr="00526051">
        <w:rPr>
          <w:rFonts w:cstheme="minorHAnsi"/>
        </w:rPr>
        <w:lastRenderedPageBreak/>
        <w:t>estudio de APEIM sobre Nivel socioeconómico 2016</w:t>
      </w:r>
      <w:r w:rsidR="0024716B">
        <w:rPr>
          <w:rFonts w:cstheme="minorHAnsi"/>
          <w:vertAlign w:val="superscript"/>
        </w:rPr>
        <w:t>3</w:t>
      </w:r>
      <w:r w:rsidRPr="00526051">
        <w:rPr>
          <w:rFonts w:cstheme="minorHAnsi"/>
        </w:rPr>
        <w:t xml:space="preserve"> se observó que el NSE A y B eran los que más gastaban en el cuidado y conservación de la Salud. Además, los puntos de venta son en lugares específicos, y la mayoría de personas de los niveles A y B realizan compras en supermercados (NSE A: 69% y NSE B: 37%)</w:t>
      </w:r>
      <w:r w:rsidR="0024716B">
        <w:rPr>
          <w:rFonts w:cstheme="minorHAnsi"/>
          <w:vertAlign w:val="superscript"/>
        </w:rPr>
        <w:t>4</w:t>
      </w:r>
      <w:r w:rsidRPr="00526051">
        <w:rPr>
          <w:rFonts w:cstheme="minorHAnsi"/>
        </w:rPr>
        <w:t xml:space="preserve">. </w:t>
      </w:r>
    </w:p>
    <w:p w:rsidR="000123BC" w:rsidRPr="0092183D" w:rsidRDefault="000123BC" w:rsidP="00526051">
      <w:pPr>
        <w:pStyle w:val="Prrafodelista"/>
        <w:spacing w:line="360" w:lineRule="auto"/>
        <w:ind w:left="2160"/>
        <w:rPr>
          <w:rFonts w:cstheme="minorHAnsi"/>
        </w:rPr>
      </w:pPr>
      <w:r w:rsidRPr="00A12660">
        <w:rPr>
          <w:rFonts w:cstheme="minorHAnsi"/>
        </w:rPr>
        <w:t xml:space="preserve"> </w:t>
      </w:r>
    </w:p>
    <w:p w:rsidR="000123BC" w:rsidRPr="00A12660" w:rsidRDefault="000123BC" w:rsidP="000123BC">
      <w:pPr>
        <w:pStyle w:val="Prrafodelista"/>
        <w:numPr>
          <w:ilvl w:val="2"/>
          <w:numId w:val="15"/>
        </w:numPr>
        <w:spacing w:line="360" w:lineRule="auto"/>
        <w:rPr>
          <w:rFonts w:cstheme="minorHAnsi"/>
        </w:rPr>
      </w:pPr>
      <w:r w:rsidRPr="00A12660">
        <w:rPr>
          <w:rFonts w:cstheme="minorHAnsi"/>
        </w:rPr>
        <w:t>Promoción/Comunicación</w:t>
      </w:r>
    </w:p>
    <w:p w:rsidR="000123BC" w:rsidRDefault="000123BC" w:rsidP="000123BC">
      <w:pPr>
        <w:pStyle w:val="Prrafodelista"/>
        <w:numPr>
          <w:ilvl w:val="3"/>
          <w:numId w:val="15"/>
        </w:numPr>
        <w:spacing w:line="360" w:lineRule="auto"/>
        <w:rPr>
          <w:rFonts w:cstheme="minorHAnsi"/>
        </w:rPr>
      </w:pPr>
      <w:r w:rsidRPr="00A12660">
        <w:rPr>
          <w:rFonts w:cstheme="minorHAnsi"/>
        </w:rPr>
        <w:t>Presentación de la caja</w:t>
      </w:r>
    </w:p>
    <w:p w:rsidR="00AD6B1C" w:rsidRPr="00A12660" w:rsidRDefault="00CD477D" w:rsidP="00AD6B1C">
      <w:pPr>
        <w:pStyle w:val="Prrafodelista"/>
        <w:spacing w:line="360" w:lineRule="auto"/>
        <w:ind w:left="2694"/>
        <w:jc w:val="both"/>
        <w:rPr>
          <w:rFonts w:cstheme="minorHAnsi"/>
        </w:rPr>
      </w:pPr>
      <w:r>
        <w:rPr>
          <w:noProof/>
          <w:lang w:eastAsia="es-PE"/>
        </w:rPr>
        <w:drawing>
          <wp:anchor distT="0" distB="0" distL="114300" distR="114300" simplePos="0" relativeHeight="251665408" behindDoc="0" locked="0" layoutInCell="1" allowOverlap="1" wp14:anchorId="151B414B" wp14:editId="51A4937E">
            <wp:simplePos x="0" y="0"/>
            <wp:positionH relativeFrom="column">
              <wp:posOffset>-670104</wp:posOffset>
            </wp:positionH>
            <wp:positionV relativeFrom="paragraph">
              <wp:posOffset>580390</wp:posOffset>
            </wp:positionV>
            <wp:extent cx="2247900" cy="2722162"/>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2722162"/>
                    </a:xfrm>
                    <a:prstGeom prst="rect">
                      <a:avLst/>
                    </a:prstGeom>
                  </pic:spPr>
                </pic:pic>
              </a:graphicData>
            </a:graphic>
            <wp14:sizeRelH relativeFrom="page">
              <wp14:pctWidth>0</wp14:pctWidth>
            </wp14:sizeRelH>
            <wp14:sizeRelV relativeFrom="page">
              <wp14:pctHeight>0</wp14:pctHeight>
            </wp14:sizeRelV>
          </wp:anchor>
        </w:drawing>
      </w:r>
      <w:r w:rsidR="00AD6B1C" w:rsidRPr="00A12660">
        <w:rPr>
          <w:rFonts w:cstheme="minorHAnsi"/>
        </w:rPr>
        <w:t>En la parte frontal de la caja podemos observar a simple vista la silueta de una mujer esbelta, alargada, con el nombre del producto “Fitness” grande en el centro. Esto hace alusión a que con este producto se podrá estar en forma, ya que la traducción de “Fitness” es estado físico. Abajo del nombre, observamos la frase “25% menos de azúcar, más rico” dando a entender que esta presentación tiene menos azúcar que la original. Por encima  del nombre, nos muestra una cuchara con los cereales y un poco de leche en la base. En la esquina superior izquierda tenemos una pequeña tabla en donde nos muestra las calorías, azúcares, grasas totales, saturadas y sodio de una porción de media taza (30g). Encima de esa tabla observamos la marca Nestlé con el logo al costado de “Cereal integral”. Por último, en la esquina inferior derecha observamos que el contenido neto de la caja es de 330 g, por lo que rendiría 11 porciones.</w:t>
      </w:r>
    </w:p>
    <w:p w:rsidR="00AD6B1C" w:rsidRPr="000C05DF" w:rsidRDefault="00AD6B1C" w:rsidP="00AD6B1C">
      <w:pPr>
        <w:pStyle w:val="Prrafodelista"/>
        <w:spacing w:line="360" w:lineRule="auto"/>
        <w:ind w:left="2694"/>
        <w:jc w:val="both"/>
        <w:rPr>
          <w:rFonts w:cstheme="minorHAnsi"/>
        </w:rPr>
      </w:pPr>
      <w:r w:rsidRPr="00A12660">
        <w:rPr>
          <w:rFonts w:cstheme="minorHAnsi"/>
        </w:rPr>
        <w:t>Los colores que más predominan en la</w:t>
      </w:r>
      <w:r>
        <w:rPr>
          <w:rFonts w:cstheme="minorHAnsi"/>
        </w:rPr>
        <w:t xml:space="preserve"> caja son el blanco y el azul. En primer lugar, el blanco es un color universal el cual simboliza la paz y pureza, pudiendo demostrar también tranquilidad. Por otro lado, el azul transmite calma, confianza y relajación. Si juntamos ambas definiciones, el producto transmite tranquilidad y confianza, lo que usualmente puede buscar este grupo de mujeres adultas jóvenes. </w:t>
      </w:r>
    </w:p>
    <w:p w:rsidR="00AD6B1C" w:rsidRPr="00A12660" w:rsidRDefault="00AD6B1C" w:rsidP="00AD6B1C">
      <w:pPr>
        <w:pStyle w:val="Prrafodelista"/>
        <w:spacing w:line="360" w:lineRule="auto"/>
        <w:ind w:left="2880"/>
        <w:rPr>
          <w:rFonts w:cstheme="minorHAnsi"/>
        </w:rPr>
      </w:pPr>
    </w:p>
    <w:p w:rsidR="000123BC" w:rsidRDefault="000123BC" w:rsidP="000123BC">
      <w:pPr>
        <w:pStyle w:val="Prrafodelista"/>
        <w:numPr>
          <w:ilvl w:val="3"/>
          <w:numId w:val="15"/>
        </w:numPr>
        <w:spacing w:line="360" w:lineRule="auto"/>
        <w:rPr>
          <w:rFonts w:cstheme="minorHAnsi"/>
        </w:rPr>
      </w:pPr>
      <w:r w:rsidRPr="00A12660">
        <w:rPr>
          <w:rFonts w:cstheme="minorHAnsi"/>
        </w:rPr>
        <w:t>Medios de comunicación</w:t>
      </w:r>
    </w:p>
    <w:p w:rsidR="00AD6B1C" w:rsidRDefault="000123BC" w:rsidP="00AD6B1C">
      <w:pPr>
        <w:pStyle w:val="Prrafodelista"/>
        <w:numPr>
          <w:ilvl w:val="4"/>
          <w:numId w:val="15"/>
        </w:numPr>
        <w:spacing w:line="360" w:lineRule="auto"/>
        <w:rPr>
          <w:rFonts w:cstheme="minorHAnsi"/>
        </w:rPr>
      </w:pPr>
      <w:r>
        <w:rPr>
          <w:rFonts w:cstheme="minorHAnsi"/>
        </w:rPr>
        <w:t>Página web</w:t>
      </w:r>
    </w:p>
    <w:p w:rsidR="00AD6B1C" w:rsidRPr="00AD6B1C" w:rsidRDefault="00AD6B1C" w:rsidP="00AD6B1C">
      <w:pPr>
        <w:pStyle w:val="Prrafodelista"/>
        <w:spacing w:line="360" w:lineRule="auto"/>
        <w:ind w:left="3600"/>
        <w:rPr>
          <w:rStyle w:val="Hipervnculo"/>
          <w:rFonts w:cstheme="minorHAnsi"/>
          <w:color w:val="auto"/>
          <w:u w:val="none"/>
        </w:rPr>
      </w:pPr>
      <w:r w:rsidRPr="00AD6B1C">
        <w:rPr>
          <w:rStyle w:val="Hipervnculo"/>
          <w:rFonts w:cstheme="minorHAnsi"/>
          <w:color w:val="auto"/>
          <w:u w:val="none"/>
        </w:rPr>
        <w:t>https://nestle-fitness.com/pe</w:t>
      </w:r>
    </w:p>
    <w:p w:rsidR="00AD6B1C" w:rsidRDefault="00AD6B1C" w:rsidP="00AD6B1C">
      <w:pPr>
        <w:pStyle w:val="Prrafodelista"/>
        <w:spacing w:line="360" w:lineRule="auto"/>
        <w:ind w:left="3600"/>
        <w:rPr>
          <w:rFonts w:cstheme="minorHAnsi"/>
        </w:rPr>
      </w:pPr>
    </w:p>
    <w:p w:rsidR="000123BC" w:rsidRDefault="000123BC" w:rsidP="000123BC">
      <w:pPr>
        <w:pStyle w:val="Prrafodelista"/>
        <w:numPr>
          <w:ilvl w:val="4"/>
          <w:numId w:val="15"/>
        </w:numPr>
        <w:spacing w:line="360" w:lineRule="auto"/>
        <w:rPr>
          <w:rFonts w:cstheme="minorHAnsi"/>
        </w:rPr>
      </w:pPr>
      <w:r>
        <w:rPr>
          <w:rFonts w:cstheme="minorHAnsi"/>
        </w:rPr>
        <w:lastRenderedPageBreak/>
        <w:t>Redes sociales</w:t>
      </w:r>
    </w:p>
    <w:p w:rsidR="00AD6B1C" w:rsidRDefault="00AD6B1C" w:rsidP="00AD6B1C">
      <w:pPr>
        <w:pStyle w:val="Prrafodelista"/>
        <w:spacing w:line="360" w:lineRule="auto"/>
        <w:ind w:left="3969"/>
        <w:jc w:val="both"/>
        <w:rPr>
          <w:rFonts w:cstheme="minorHAnsi"/>
        </w:rPr>
      </w:pPr>
      <w:r w:rsidRPr="003836DC">
        <w:rPr>
          <w:rFonts w:cstheme="minorHAnsi"/>
          <w:u w:val="single"/>
        </w:rPr>
        <w:t>Facebook:</w:t>
      </w:r>
      <w:r>
        <w:rPr>
          <w:rFonts w:cstheme="minorHAnsi"/>
        </w:rPr>
        <w:t xml:space="preserve"> </w:t>
      </w:r>
      <w:r w:rsidRPr="00AD6B1C">
        <w:rPr>
          <w:rFonts w:cstheme="minorHAnsi"/>
        </w:rPr>
        <w:t>https://www.facebook.com/NestleFitnessPeru/?fref=ts</w:t>
      </w:r>
    </w:p>
    <w:p w:rsidR="00AD6B1C" w:rsidRDefault="00AD6B1C" w:rsidP="00AD6B1C">
      <w:pPr>
        <w:pStyle w:val="Prrafodelista"/>
        <w:spacing w:line="360" w:lineRule="auto"/>
        <w:ind w:left="3969"/>
        <w:jc w:val="both"/>
        <w:rPr>
          <w:rFonts w:cstheme="minorHAnsi"/>
        </w:rPr>
      </w:pPr>
      <w:r w:rsidRPr="003836DC">
        <w:rPr>
          <w:rFonts w:cstheme="minorHAnsi"/>
          <w:u w:val="single"/>
        </w:rPr>
        <w:t>Youtube:</w:t>
      </w:r>
      <w:r>
        <w:rPr>
          <w:rFonts w:cstheme="minorHAnsi"/>
        </w:rPr>
        <w:t xml:space="preserve"> </w:t>
      </w:r>
      <w:r w:rsidRPr="00AD6B1C">
        <w:rPr>
          <w:rFonts w:cstheme="minorHAnsi"/>
        </w:rPr>
        <w:t>https://www.youtube.com/user/NestleFITNESSglobal</w:t>
      </w:r>
    </w:p>
    <w:p w:rsidR="00AD6B1C" w:rsidRPr="00AD6B1C" w:rsidRDefault="00AD6B1C" w:rsidP="00AD6B1C">
      <w:pPr>
        <w:pStyle w:val="Prrafodelista"/>
        <w:spacing w:line="360" w:lineRule="auto"/>
        <w:ind w:left="3969"/>
        <w:jc w:val="both"/>
        <w:rPr>
          <w:rFonts w:cstheme="minorHAnsi"/>
        </w:rPr>
      </w:pPr>
    </w:p>
    <w:p w:rsidR="00AD6B1C" w:rsidRDefault="000123BC" w:rsidP="00AD6B1C">
      <w:pPr>
        <w:pStyle w:val="Prrafodelista"/>
        <w:numPr>
          <w:ilvl w:val="1"/>
          <w:numId w:val="15"/>
        </w:numPr>
        <w:spacing w:line="360" w:lineRule="auto"/>
        <w:rPr>
          <w:rFonts w:cstheme="minorHAnsi"/>
        </w:rPr>
      </w:pPr>
      <w:r w:rsidRPr="0092183D">
        <w:rPr>
          <w:rFonts w:cstheme="minorHAnsi"/>
        </w:rPr>
        <w:t xml:space="preserve">Ciclo de vida útil y matrices de BCG y de </w:t>
      </w:r>
      <w:proofErr w:type="spellStart"/>
      <w:r w:rsidRPr="0092183D">
        <w:rPr>
          <w:rFonts w:cstheme="minorHAnsi"/>
        </w:rPr>
        <w:t>Mackinsey</w:t>
      </w:r>
      <w:proofErr w:type="spellEnd"/>
    </w:p>
    <w:p w:rsidR="00AD6B1C" w:rsidRDefault="00AD6B1C" w:rsidP="00AD6B1C">
      <w:pPr>
        <w:pStyle w:val="Prrafodelista"/>
        <w:spacing w:line="360" w:lineRule="auto"/>
        <w:ind w:left="1440"/>
        <w:jc w:val="both"/>
        <w:rPr>
          <w:rFonts w:cstheme="minorHAnsi"/>
        </w:rPr>
      </w:pPr>
      <w:r w:rsidRPr="00AD6B1C">
        <w:rPr>
          <w:rFonts w:cstheme="minorHAnsi"/>
        </w:rPr>
        <w:t>Este cereal</w:t>
      </w:r>
      <w:r w:rsidR="001F38A6">
        <w:rPr>
          <w:rFonts w:cstheme="minorHAnsi"/>
        </w:rPr>
        <w:t>, de acuerdo al ciclo de vida,</w:t>
      </w:r>
      <w:r w:rsidRPr="00AD6B1C">
        <w:rPr>
          <w:rFonts w:cstheme="minorHAnsi"/>
        </w:rPr>
        <w:t xml:space="preserve"> se puede clasificar en la etapa de MADUREZ. Su crecimiento es lento pero constante por el aumento de la demanda de la preocupación por una alimentación saludable. Además, cada vez hay más productos semejantes a este y la competencia en el mercado es cada vez mayor, es por eso que las propagandas y comerciales siguen apareciendo solo que de una manera no invasiva. De la misma manera, mantiene un precio constante y estable y es un producto diferenciado </w:t>
      </w:r>
      <w:r w:rsidR="00562F5F">
        <w:rPr>
          <w:rFonts w:cstheme="minorHAnsi"/>
        </w:rPr>
        <w:t xml:space="preserve">por los diferentes consumidores </w:t>
      </w:r>
      <w:r>
        <w:rPr>
          <w:rFonts w:cstheme="minorHAnsi"/>
        </w:rPr>
        <w:t>(Imagen 1)</w:t>
      </w:r>
      <w:r w:rsidR="00562F5F">
        <w:rPr>
          <w:rFonts w:cstheme="minorHAnsi"/>
        </w:rPr>
        <w:t>.</w:t>
      </w:r>
    </w:p>
    <w:p w:rsidR="00AD6B1C" w:rsidRDefault="00AD6B1C" w:rsidP="00AD6B1C">
      <w:pPr>
        <w:pStyle w:val="Prrafodelista"/>
        <w:spacing w:line="360" w:lineRule="auto"/>
        <w:ind w:left="1440"/>
        <w:jc w:val="both"/>
        <w:rPr>
          <w:rFonts w:cstheme="minorHAnsi"/>
        </w:rPr>
      </w:pPr>
      <w:r>
        <w:rPr>
          <w:noProof/>
          <w:lang w:eastAsia="es-PE"/>
        </w:rPr>
        <w:drawing>
          <wp:anchor distT="0" distB="0" distL="114300" distR="114300" simplePos="0" relativeHeight="251659264" behindDoc="0" locked="0" layoutInCell="1" allowOverlap="1" wp14:anchorId="79A1FFD1" wp14:editId="56DFFE31">
            <wp:simplePos x="0" y="0"/>
            <wp:positionH relativeFrom="column">
              <wp:posOffset>1396365</wp:posOffset>
            </wp:positionH>
            <wp:positionV relativeFrom="paragraph">
              <wp:posOffset>246380</wp:posOffset>
            </wp:positionV>
            <wp:extent cx="3386120" cy="27432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227" t="1882" r="18508" b="8388"/>
                    <a:stretch/>
                  </pic:blipFill>
                  <pic:spPr bwMode="auto">
                    <a:xfrm>
                      <a:off x="0" y="0"/>
                      <a:ext cx="338612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F015D6" w:rsidP="00AD6B1C">
      <w:pPr>
        <w:pStyle w:val="Prrafodelista"/>
        <w:spacing w:line="360" w:lineRule="auto"/>
        <w:ind w:left="1440"/>
        <w:jc w:val="both"/>
        <w:rPr>
          <w:rFonts w:cstheme="minorHAnsi"/>
        </w:rPr>
      </w:pPr>
      <w:r>
        <w:rPr>
          <w:rFonts w:cstheme="minorHAnsi"/>
          <w:noProof/>
          <w:lang w:eastAsia="es-PE"/>
        </w:rP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41910</wp:posOffset>
                </wp:positionV>
                <wp:extent cx="0" cy="695325"/>
                <wp:effectExtent l="76200" t="0" r="57150" b="47625"/>
                <wp:wrapNone/>
                <wp:docPr id="6" name="Conector recto de flecha 6"/>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EAFC58" id="_x0000_t32" coordsize="21600,21600" o:spt="32" o:oned="t" path="m,l21600,21600e" filled="f">
                <v:path arrowok="t" fillok="f" o:connecttype="none"/>
                <o:lock v:ext="edit" shapetype="t"/>
              </v:shapetype>
              <v:shape id="Conector recto de flecha 6" o:spid="_x0000_s1026" type="#_x0000_t32" style="position:absolute;margin-left:280.2pt;margin-top:3.3pt;width:0;height:5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" strokecolor="#4579b8 [3044]">
                <v:stroke endarrow="block"/>
              </v:shape>
            </w:pict>
          </mc:Fallback>
        </mc:AlternateContent>
      </w: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pPr>
      <w:r w:rsidRPr="00AD6B1C">
        <w:rPr>
          <w:rFonts w:cstheme="minorHAnsi"/>
        </w:rPr>
        <w:t>Según la matriz BCG clasificamos al Cereal Fitness Nestlé como VACA. Este producto tiene b</w:t>
      </w:r>
      <w:r w:rsidRPr="00E476D9">
        <w:t xml:space="preserve">ajo crecimiento y alta participación de mercado. </w:t>
      </w:r>
      <w:r>
        <w:t xml:space="preserve">Si bien es cierto el crecimiento de este producto es estable (ya que mantiene un mismo ritmo de venta, al igual que el ritmo de promoción) la participación del mercado </w:t>
      </w:r>
      <w:r>
        <w:lastRenderedPageBreak/>
        <w:t xml:space="preserve">es alta. Por mucho que tenga competencia y productos que ofrecen lo mismo, </w:t>
      </w:r>
      <w:r w:rsidR="00562F5F">
        <w:t xml:space="preserve">aún se mantiene en el mercado </w:t>
      </w:r>
      <w:r>
        <w:t>(Imagen 2)</w:t>
      </w:r>
      <w:r w:rsidR="00562F5F">
        <w:t>.</w:t>
      </w:r>
    </w:p>
    <w:p w:rsidR="00AD6B1C" w:rsidRDefault="00CD477D" w:rsidP="00AD6B1C">
      <w:pPr>
        <w:pStyle w:val="Prrafodelista"/>
        <w:spacing w:line="360" w:lineRule="auto"/>
        <w:ind w:left="1440"/>
        <w:jc w:val="both"/>
      </w:pPr>
      <w:r>
        <w:rPr>
          <w:noProof/>
          <w:lang w:eastAsia="es-PE"/>
        </w:rPr>
        <w:drawing>
          <wp:anchor distT="0" distB="0" distL="114300" distR="114300" simplePos="0" relativeHeight="251661312" behindDoc="0" locked="0" layoutInCell="1" allowOverlap="1" wp14:anchorId="32EC2448" wp14:editId="2838BC58">
            <wp:simplePos x="0" y="0"/>
            <wp:positionH relativeFrom="column">
              <wp:posOffset>1330325</wp:posOffset>
            </wp:positionH>
            <wp:positionV relativeFrom="paragraph">
              <wp:posOffset>43180</wp:posOffset>
            </wp:positionV>
            <wp:extent cx="3600450" cy="25191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519" t="10040" r="21507" b="19055"/>
                    <a:stretch/>
                  </pic:blipFill>
                  <pic:spPr bwMode="auto">
                    <a:xfrm>
                      <a:off x="0" y="0"/>
                      <a:ext cx="3600450" cy="25191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F015D6" w:rsidP="00AD6B1C">
      <w:pPr>
        <w:pStyle w:val="Prrafodelista"/>
        <w:spacing w:line="360" w:lineRule="auto"/>
        <w:ind w:left="1440"/>
        <w:jc w:val="both"/>
        <w:rPr>
          <w:rFonts w:cstheme="minorHAnsi"/>
        </w:rPr>
      </w:pPr>
      <w:r>
        <w:rPr>
          <w:rFonts w:cstheme="minorHAnsi"/>
          <w:noProof/>
          <w:lang w:eastAsia="es-PE"/>
        </w:rPr>
        <mc:AlternateContent>
          <mc:Choice Requires="wps">
            <w:drawing>
              <wp:anchor distT="0" distB="0" distL="114300" distR="114300" simplePos="0" relativeHeight="251668480" behindDoc="0" locked="0" layoutInCell="1" allowOverlap="1" wp14:anchorId="1BB2E8D4" wp14:editId="399ADFD0">
                <wp:simplePos x="0" y="0"/>
                <wp:positionH relativeFrom="column">
                  <wp:posOffset>1615440</wp:posOffset>
                </wp:positionH>
                <wp:positionV relativeFrom="paragraph">
                  <wp:posOffset>225425</wp:posOffset>
                </wp:positionV>
                <wp:extent cx="666750" cy="381000"/>
                <wp:effectExtent l="0" t="38100" r="57150" b="19050"/>
                <wp:wrapNone/>
                <wp:docPr id="7" name="Conector recto de flecha 7"/>
                <wp:cNvGraphicFramePr/>
                <a:graphic xmlns:a="http://schemas.openxmlformats.org/drawingml/2006/main">
                  <a:graphicData uri="http://schemas.microsoft.com/office/word/2010/wordprocessingShape">
                    <wps:wsp>
                      <wps:cNvCnPr/>
                      <wps:spPr>
                        <a:xfrm flipV="1">
                          <a:off x="0" y="0"/>
                          <a:ext cx="6667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6854A" id="Conector recto de flecha 7" o:spid="_x0000_s1026" type="#_x0000_t32" style="position:absolute;margin-left:127.2pt;margin-top:17.75pt;width:52.5pt;height:3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" strokecolor="#4579b8 [3044]">
                <v:stroke endarrow="block"/>
              </v:shape>
            </w:pict>
          </mc:Fallback>
        </mc:AlternateContent>
      </w: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AD6B1C" w:rsidRDefault="00AD6B1C" w:rsidP="00AD6B1C">
      <w:pPr>
        <w:pStyle w:val="Prrafodelista"/>
        <w:spacing w:line="360" w:lineRule="auto"/>
        <w:ind w:left="1440"/>
        <w:jc w:val="both"/>
        <w:rPr>
          <w:rFonts w:cstheme="minorHAnsi"/>
        </w:rPr>
      </w:pPr>
    </w:p>
    <w:p w:rsidR="001F38A6" w:rsidRDefault="001F38A6" w:rsidP="00AD6B1C">
      <w:pPr>
        <w:pStyle w:val="Prrafodelista"/>
        <w:spacing w:line="360" w:lineRule="auto"/>
        <w:ind w:left="1440"/>
        <w:jc w:val="both"/>
        <w:rPr>
          <w:rFonts w:cstheme="minorHAnsi"/>
        </w:rPr>
      </w:pPr>
    </w:p>
    <w:p w:rsidR="00AD6B1C" w:rsidRPr="00AD6B1C" w:rsidRDefault="00AD6B1C" w:rsidP="00AD6B1C">
      <w:pPr>
        <w:pStyle w:val="Prrafodelista"/>
        <w:spacing w:line="360" w:lineRule="auto"/>
        <w:ind w:left="1440"/>
        <w:jc w:val="both"/>
        <w:rPr>
          <w:rFonts w:cstheme="minorHAnsi"/>
        </w:rPr>
      </w:pPr>
      <w:r w:rsidRPr="00AD6B1C">
        <w:rPr>
          <w:rFonts w:cstheme="minorHAnsi"/>
        </w:rPr>
        <w:t xml:space="preserve">El Cereal </w:t>
      </w:r>
      <w:proofErr w:type="spellStart"/>
      <w:r w:rsidRPr="00AD6B1C">
        <w:rPr>
          <w:rFonts w:cstheme="minorHAnsi"/>
        </w:rPr>
        <w:t>Fitness</w:t>
      </w:r>
      <w:proofErr w:type="spellEnd"/>
      <w:r w:rsidR="001F38A6">
        <w:rPr>
          <w:rFonts w:cstheme="minorHAnsi"/>
        </w:rPr>
        <w:t xml:space="preserve"> según </w:t>
      </w:r>
      <w:proofErr w:type="spellStart"/>
      <w:r w:rsidR="001F38A6">
        <w:rPr>
          <w:rFonts w:cstheme="minorHAnsi"/>
        </w:rPr>
        <w:t>Mackinsey</w:t>
      </w:r>
      <w:proofErr w:type="spellEnd"/>
      <w:r w:rsidRPr="00AD6B1C">
        <w:rPr>
          <w:rFonts w:cstheme="minorHAnsi"/>
        </w:rPr>
        <w:t xml:space="preserve"> se encuentra entre las fases de REFORZAR y MANTENER, ya que tiene fuerte competencia y alto atractivo. Tiende a querer crecer lo más que se pueda para tener un buen posicionamiento y que su competencia no sea tan alta. Por ello, la marca ofrece diferentes tipos del producto (frutado, sabor chocolate) y además, tiene concursos en sus páginas principales para mantener a la población activa. Por otro lado, la página de </w:t>
      </w:r>
      <w:proofErr w:type="spellStart"/>
      <w:r w:rsidRPr="00AD6B1C">
        <w:rPr>
          <w:rFonts w:cstheme="minorHAnsi"/>
        </w:rPr>
        <w:t>youtube</w:t>
      </w:r>
      <w:proofErr w:type="spellEnd"/>
      <w:r w:rsidRPr="00AD6B1C">
        <w:rPr>
          <w:rFonts w:cstheme="minorHAnsi"/>
        </w:rPr>
        <w:t xml:space="preserve"> tiene como complemento una sesión de aprendizaje para alimentos y </w:t>
      </w:r>
      <w:proofErr w:type="spellStart"/>
      <w:r w:rsidRPr="00AD6B1C">
        <w:rPr>
          <w:rFonts w:cstheme="minorHAnsi"/>
        </w:rPr>
        <w:t>tips</w:t>
      </w:r>
      <w:proofErr w:type="spellEnd"/>
      <w:r w:rsidRPr="00AD6B1C">
        <w:rPr>
          <w:rFonts w:cstheme="minorHAnsi"/>
        </w:rPr>
        <w:t xml:space="preserve"> saludables, por lo que se considera un servicio adicional.</w:t>
      </w:r>
    </w:p>
    <w:p w:rsidR="00AD6B1C" w:rsidRPr="0092183D" w:rsidRDefault="00AD6B1C" w:rsidP="00AD6B1C">
      <w:pPr>
        <w:pStyle w:val="Prrafodelista"/>
        <w:spacing w:line="360" w:lineRule="auto"/>
        <w:ind w:left="1440"/>
        <w:rPr>
          <w:rFonts w:cstheme="minorHAnsi"/>
        </w:rPr>
      </w:pPr>
    </w:p>
    <w:p w:rsidR="000123BC" w:rsidRDefault="000123BC" w:rsidP="000123BC">
      <w:pPr>
        <w:pStyle w:val="Prrafodelista"/>
        <w:numPr>
          <w:ilvl w:val="1"/>
          <w:numId w:val="15"/>
        </w:numPr>
        <w:spacing w:line="360" w:lineRule="auto"/>
        <w:rPr>
          <w:rFonts w:cstheme="minorHAnsi"/>
        </w:rPr>
      </w:pPr>
      <w:r w:rsidRPr="0092183D">
        <w:rPr>
          <w:rFonts w:cstheme="minorHAnsi"/>
        </w:rPr>
        <w:t>Estrategias</w:t>
      </w:r>
    </w:p>
    <w:p w:rsidR="000123BC" w:rsidRPr="003836DC" w:rsidRDefault="000123BC" w:rsidP="000123BC">
      <w:pPr>
        <w:pStyle w:val="Prrafodelista"/>
        <w:numPr>
          <w:ilvl w:val="2"/>
          <w:numId w:val="15"/>
        </w:numPr>
        <w:spacing w:line="360" w:lineRule="auto"/>
        <w:rPr>
          <w:rFonts w:cstheme="minorHAnsi"/>
          <w:u w:val="single"/>
        </w:rPr>
      </w:pPr>
      <w:r w:rsidRPr="003836DC">
        <w:rPr>
          <w:rFonts w:cstheme="minorHAnsi"/>
          <w:u w:val="single"/>
        </w:rPr>
        <w:t>Estrategias de marca</w:t>
      </w:r>
    </w:p>
    <w:p w:rsidR="00AD6B1C" w:rsidRDefault="00AD6B1C" w:rsidP="00AD6B1C">
      <w:pPr>
        <w:pStyle w:val="Prrafodelista"/>
        <w:spacing w:line="360" w:lineRule="auto"/>
        <w:ind w:left="2160"/>
        <w:rPr>
          <w:rFonts w:cstheme="minorHAnsi"/>
        </w:rPr>
      </w:pPr>
      <w:r>
        <w:rPr>
          <w:rFonts w:cstheme="minorHAnsi"/>
        </w:rPr>
        <w:t>Nombre de marca: Nestlé</w:t>
      </w:r>
    </w:p>
    <w:p w:rsidR="00AD6B1C" w:rsidRDefault="00AD6B1C" w:rsidP="00AD6B1C">
      <w:pPr>
        <w:pStyle w:val="Prrafodelista"/>
        <w:spacing w:line="360" w:lineRule="auto"/>
        <w:ind w:left="2160"/>
        <w:rPr>
          <w:rFonts w:cstheme="minorHAnsi"/>
        </w:rPr>
      </w:pPr>
      <w:r>
        <w:rPr>
          <w:rFonts w:cstheme="minorHAnsi"/>
        </w:rPr>
        <w:t>Combinados con nombres de marcas individuales: Cereal Fitness Nestlé</w:t>
      </w:r>
    </w:p>
    <w:p w:rsidR="00AD6B1C" w:rsidRPr="003836DC" w:rsidRDefault="000123BC" w:rsidP="00AD6B1C">
      <w:pPr>
        <w:pStyle w:val="Prrafodelista"/>
        <w:numPr>
          <w:ilvl w:val="2"/>
          <w:numId w:val="15"/>
        </w:numPr>
        <w:spacing w:line="360" w:lineRule="auto"/>
        <w:rPr>
          <w:rFonts w:cstheme="minorHAnsi"/>
          <w:u w:val="single"/>
        </w:rPr>
      </w:pPr>
      <w:r w:rsidRPr="003836DC">
        <w:rPr>
          <w:rFonts w:cstheme="minorHAnsi"/>
          <w:u w:val="single"/>
        </w:rPr>
        <w:t>Estrategias básicas</w:t>
      </w:r>
    </w:p>
    <w:p w:rsidR="00AD6B1C" w:rsidRPr="00AD6B1C" w:rsidRDefault="00AD6B1C" w:rsidP="00AD6B1C">
      <w:pPr>
        <w:pStyle w:val="Prrafodelista"/>
        <w:spacing w:line="360" w:lineRule="auto"/>
        <w:ind w:left="2160"/>
        <w:jc w:val="both"/>
        <w:rPr>
          <w:rFonts w:cstheme="minorHAnsi"/>
        </w:rPr>
      </w:pPr>
      <w:r w:rsidRPr="00AD6B1C">
        <w:rPr>
          <w:rFonts w:cstheme="minorHAnsi"/>
        </w:rPr>
        <w:t xml:space="preserve">Este producto se posiciona en ESPUMA LENTA, ya que el tamaño del mercado es limitado (mujeres adultas jóvenes entre 20-35 años), la mayor parte del mercado tiene conciencia del producto (es un producto saludable y todo comprador o compradora es consciente de eso) y los mismos consumidores están dispuestos a pagar por un precio elevado. Lo único que no entraría en la clasificación vendría a ser la parte de </w:t>
      </w:r>
      <w:r w:rsidRPr="00AD6B1C">
        <w:rPr>
          <w:rFonts w:cstheme="minorHAnsi"/>
        </w:rPr>
        <w:lastRenderedPageBreak/>
        <w:t xml:space="preserve">competencia, ya que de por sí este producto hoy en día tiene bastante competencia en el mercado. </w:t>
      </w:r>
    </w:p>
    <w:p w:rsidR="00AD6B1C" w:rsidRPr="0092183D" w:rsidRDefault="00AD6B1C" w:rsidP="00AD6B1C">
      <w:pPr>
        <w:pStyle w:val="Prrafodelista"/>
        <w:spacing w:line="360" w:lineRule="auto"/>
        <w:ind w:left="2160"/>
        <w:rPr>
          <w:rFonts w:cstheme="minorHAnsi"/>
        </w:rPr>
      </w:pPr>
    </w:p>
    <w:p w:rsidR="000123BC" w:rsidRDefault="000123BC" w:rsidP="000123BC">
      <w:pPr>
        <w:pStyle w:val="Prrafodelista"/>
        <w:spacing w:line="360" w:lineRule="auto"/>
        <w:rPr>
          <w:rFonts w:cstheme="minorHAnsi"/>
        </w:rPr>
      </w:pPr>
    </w:p>
    <w:p w:rsidR="000123BC" w:rsidRPr="00A12660" w:rsidRDefault="000123BC" w:rsidP="000123BC">
      <w:pPr>
        <w:pStyle w:val="Prrafodelista"/>
        <w:numPr>
          <w:ilvl w:val="0"/>
          <w:numId w:val="15"/>
        </w:numPr>
        <w:spacing w:line="360" w:lineRule="auto"/>
        <w:rPr>
          <w:rFonts w:cstheme="minorHAnsi"/>
        </w:rPr>
      </w:pPr>
      <w:r w:rsidRPr="00A12660">
        <w:rPr>
          <w:rFonts w:cstheme="minorHAnsi"/>
        </w:rPr>
        <w:t>EVALUACIÓN NUTRICIONAL</w:t>
      </w:r>
    </w:p>
    <w:p w:rsidR="00AD6B1C" w:rsidRPr="003836DC" w:rsidRDefault="000123BC" w:rsidP="00AD6B1C">
      <w:pPr>
        <w:pStyle w:val="Prrafodelista"/>
        <w:numPr>
          <w:ilvl w:val="1"/>
          <w:numId w:val="15"/>
        </w:numPr>
        <w:spacing w:line="360" w:lineRule="auto"/>
        <w:rPr>
          <w:rFonts w:cstheme="minorHAnsi"/>
          <w:u w:val="single"/>
        </w:rPr>
      </w:pPr>
      <w:r w:rsidRPr="003836DC">
        <w:rPr>
          <w:rFonts w:cstheme="minorHAnsi"/>
          <w:u w:val="single"/>
        </w:rPr>
        <w:t>Semáforo nutricional</w:t>
      </w:r>
    </w:p>
    <w:p w:rsidR="00AD6B1C" w:rsidRPr="00AD6B1C" w:rsidRDefault="00AD6B1C" w:rsidP="00AD6B1C">
      <w:pPr>
        <w:pStyle w:val="Prrafodelista"/>
        <w:spacing w:line="360" w:lineRule="auto"/>
        <w:ind w:left="1440"/>
        <w:jc w:val="both"/>
        <w:rPr>
          <w:rFonts w:cstheme="minorHAnsi"/>
        </w:rPr>
      </w:pPr>
      <w:r>
        <w:rPr>
          <w:rFonts w:cstheme="minorHAnsi"/>
        </w:rPr>
        <w:t xml:space="preserve">De </w:t>
      </w:r>
      <w:r w:rsidRPr="00AD6B1C">
        <w:rPr>
          <w:rFonts w:cstheme="minorHAnsi"/>
        </w:rPr>
        <w:t xml:space="preserve">acuerdo a la información que nos proporciona en cuanto a valores nutricionales, y haciendo la respectiva comparación, podemos ver que el Cereal Fitness Nestlé tiene en grasas totales y saturadas como nivel BAJO. Por otro lado, en cuanto a sodio vemos que el contenido está dentro del nivel MEDIO, al igual que el de azúcares. Considerando las porciones aceptables, las cuales vendrían a ser 30 gramos, este cereal podría ser consumido como desayuno. Por lo tanto, este producto es recomendado para la población en general, sin embargo, se debe tener muy en cuenta la cantidad de consumo del producto para pacientes que presentan diabetes e hipertensión arterial (por nivel medio de azúcares y sodio). </w:t>
      </w:r>
    </w:p>
    <w:p w:rsidR="00AD6B1C" w:rsidRDefault="00183CD1" w:rsidP="00AD6B1C">
      <w:pPr>
        <w:pStyle w:val="Prrafodelista"/>
        <w:spacing w:line="360" w:lineRule="auto"/>
        <w:ind w:left="1440"/>
        <w:rPr>
          <w:rFonts w:cstheme="minorHAnsi"/>
        </w:rPr>
      </w:pPr>
      <w:r>
        <w:rPr>
          <w:noProof/>
          <w:lang w:eastAsia="es-PE"/>
        </w:rPr>
        <w:drawing>
          <wp:anchor distT="0" distB="0" distL="114300" distR="114300" simplePos="0" relativeHeight="251663360" behindDoc="0" locked="0" layoutInCell="1" allowOverlap="1" wp14:anchorId="616280A6" wp14:editId="1AEE4D54">
            <wp:simplePos x="0" y="0"/>
            <wp:positionH relativeFrom="column">
              <wp:posOffset>-396875</wp:posOffset>
            </wp:positionH>
            <wp:positionV relativeFrom="paragraph">
              <wp:posOffset>263525</wp:posOffset>
            </wp:positionV>
            <wp:extent cx="6486525" cy="293370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809" t="27610" r="7397" b="21878"/>
                    <a:stretch/>
                  </pic:blipFill>
                  <pic:spPr bwMode="auto">
                    <a:xfrm>
                      <a:off x="0" y="0"/>
                      <a:ext cx="6486525" cy="293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6C2" w:rsidRDefault="009226C2" w:rsidP="00AD6B1C">
      <w:pPr>
        <w:pStyle w:val="Prrafodelista"/>
        <w:spacing w:line="360" w:lineRule="auto"/>
        <w:ind w:left="1440"/>
        <w:rPr>
          <w:rFonts w:cstheme="minorHAnsi"/>
        </w:rPr>
      </w:pPr>
    </w:p>
    <w:p w:rsidR="009226C2" w:rsidRDefault="009226C2" w:rsidP="00AD6B1C">
      <w:pPr>
        <w:pStyle w:val="Prrafodelista"/>
        <w:spacing w:line="360" w:lineRule="auto"/>
        <w:ind w:left="1440"/>
        <w:rPr>
          <w:rFonts w:cstheme="minorHAnsi"/>
        </w:rPr>
      </w:pPr>
    </w:p>
    <w:p w:rsidR="009226C2" w:rsidRDefault="009226C2" w:rsidP="00AD6B1C">
      <w:pPr>
        <w:pStyle w:val="Prrafodelista"/>
        <w:spacing w:line="360" w:lineRule="auto"/>
        <w:ind w:left="1440"/>
        <w:rPr>
          <w:rFonts w:cstheme="minorHAnsi"/>
        </w:rPr>
      </w:pPr>
    </w:p>
    <w:p w:rsidR="009226C2" w:rsidRDefault="009226C2" w:rsidP="00AD6B1C">
      <w:pPr>
        <w:pStyle w:val="Prrafodelista"/>
        <w:spacing w:line="360" w:lineRule="auto"/>
        <w:ind w:left="1440"/>
        <w:rPr>
          <w:rFonts w:cstheme="minorHAnsi"/>
        </w:rPr>
      </w:pPr>
    </w:p>
    <w:p w:rsidR="009226C2" w:rsidRPr="00183CD1" w:rsidRDefault="00183CD1" w:rsidP="00183CD1">
      <w:pPr>
        <w:pStyle w:val="Prrafodelista"/>
        <w:spacing w:line="360" w:lineRule="auto"/>
        <w:ind w:left="1440"/>
        <w:rPr>
          <w:rFonts w:cstheme="minorHAnsi"/>
        </w:rPr>
      </w:pPr>
      <w:r>
        <w:rPr>
          <w:noProof/>
          <w:lang w:eastAsia="es-PE"/>
        </w:rPr>
        <w:lastRenderedPageBreak/>
        <w:drawing>
          <wp:inline distT="0" distB="0" distL="0" distR="0" wp14:anchorId="53171B97" wp14:editId="388A5C5A">
            <wp:extent cx="3838575" cy="274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62" t="41414" r="43732" b="25329"/>
                    <a:stretch/>
                  </pic:blipFill>
                  <pic:spPr bwMode="auto">
                    <a:xfrm>
                      <a:off x="0" y="0"/>
                      <a:ext cx="3844077" cy="2753190"/>
                    </a:xfrm>
                    <a:prstGeom prst="rect">
                      <a:avLst/>
                    </a:prstGeom>
                    <a:ln>
                      <a:noFill/>
                    </a:ln>
                    <a:extLst>
                      <a:ext uri="{53640926-AAD7-44D8-BBD7-CCE9431645EC}">
                        <a14:shadowObscured xmlns:a14="http://schemas.microsoft.com/office/drawing/2010/main"/>
                      </a:ext>
                    </a:extLst>
                  </pic:spPr>
                </pic:pic>
              </a:graphicData>
            </a:graphic>
          </wp:inline>
        </w:drawing>
      </w:r>
    </w:p>
    <w:p w:rsidR="009226C2" w:rsidRPr="00A12660" w:rsidRDefault="009226C2" w:rsidP="00AD6B1C">
      <w:pPr>
        <w:pStyle w:val="Prrafodelista"/>
        <w:spacing w:line="360" w:lineRule="auto"/>
        <w:ind w:left="1440"/>
        <w:rPr>
          <w:rFonts w:cstheme="minorHAnsi"/>
        </w:rPr>
      </w:pPr>
    </w:p>
    <w:p w:rsidR="000123BC" w:rsidRPr="003836DC" w:rsidRDefault="000123BC" w:rsidP="000123BC">
      <w:pPr>
        <w:pStyle w:val="Prrafodelista"/>
        <w:numPr>
          <w:ilvl w:val="1"/>
          <w:numId w:val="15"/>
        </w:numPr>
        <w:spacing w:line="360" w:lineRule="auto"/>
        <w:rPr>
          <w:rFonts w:cstheme="minorHAnsi"/>
          <w:u w:val="single"/>
        </w:rPr>
      </w:pPr>
      <w:r w:rsidRPr="003836DC">
        <w:rPr>
          <w:rFonts w:cstheme="minorHAnsi"/>
          <w:u w:val="single"/>
        </w:rPr>
        <w:t>Ingredientes</w:t>
      </w:r>
    </w:p>
    <w:p w:rsidR="00AD6B1C" w:rsidRPr="00A12660" w:rsidRDefault="00AD6B1C" w:rsidP="00AD6B1C">
      <w:pPr>
        <w:pStyle w:val="Prrafodelista"/>
        <w:spacing w:line="360" w:lineRule="auto"/>
        <w:ind w:left="1440"/>
        <w:jc w:val="both"/>
        <w:rPr>
          <w:rFonts w:cstheme="minorHAnsi"/>
        </w:rPr>
      </w:pPr>
      <w:r w:rsidRPr="00A12660">
        <w:rPr>
          <w:rFonts w:cstheme="minorHAnsi"/>
        </w:rPr>
        <w:t xml:space="preserve">Cereales (78,8%)(Granos de trigo integral (40,4%), Arroz (21,9%), Sémola de Maíz (16,5%)), Azúcar, Salvado de trigo, Jarabe de glucosa, Extracto de Malta (cebada), Fuente de Calcio (carbonato de calcio), Sal, Regulador de acidez (fosfato </w:t>
      </w:r>
      <w:proofErr w:type="spellStart"/>
      <w:r w:rsidRPr="00A12660">
        <w:rPr>
          <w:rFonts w:cstheme="minorHAnsi"/>
        </w:rPr>
        <w:t>trisódico</w:t>
      </w:r>
      <w:proofErr w:type="spellEnd"/>
      <w:r w:rsidRPr="00A12660">
        <w:rPr>
          <w:rFonts w:cstheme="minorHAnsi"/>
        </w:rPr>
        <w:t xml:space="preserve">), Emulsionante (Mono y </w:t>
      </w:r>
      <w:proofErr w:type="spellStart"/>
      <w:r w:rsidRPr="00A12660">
        <w:rPr>
          <w:rFonts w:cstheme="minorHAnsi"/>
        </w:rPr>
        <w:t>diglicéridos</w:t>
      </w:r>
      <w:proofErr w:type="spellEnd"/>
      <w:r w:rsidRPr="00A12660">
        <w:rPr>
          <w:rFonts w:cstheme="minorHAnsi"/>
        </w:rPr>
        <w:t xml:space="preserve"> de ácidos grasos), Vitaminas y Minerales (Niacina, Óxido de Zinc, </w:t>
      </w:r>
      <w:proofErr w:type="spellStart"/>
      <w:r w:rsidRPr="00A12660">
        <w:rPr>
          <w:rFonts w:cstheme="minorHAnsi"/>
        </w:rPr>
        <w:t>Pantotenato</w:t>
      </w:r>
      <w:proofErr w:type="spellEnd"/>
      <w:r w:rsidRPr="00A12660">
        <w:rPr>
          <w:rFonts w:cstheme="minorHAnsi"/>
        </w:rPr>
        <w:t xml:space="preserve"> de Calcio, Hierro Reducido, Vitamina B1, Vitamina B6, Vitamina B2, Ácido fólico), Antioxidante (Concentrado de tocoferoles mixtos), Edulcorante: </w:t>
      </w:r>
      <w:proofErr w:type="spellStart"/>
      <w:r w:rsidRPr="00A12660">
        <w:rPr>
          <w:rFonts w:cstheme="minorHAnsi"/>
        </w:rPr>
        <w:t>Sucralosa</w:t>
      </w:r>
      <w:proofErr w:type="spellEnd"/>
      <w:r w:rsidRPr="00A12660">
        <w:rPr>
          <w:rFonts w:cstheme="minorHAnsi"/>
        </w:rPr>
        <w:t xml:space="preserve"> (19 mg/100g, 5,7 mg/30g, IDA máx. 15 mg/kg peso corporal).</w:t>
      </w:r>
    </w:p>
    <w:p w:rsidR="00AD6B1C" w:rsidRPr="003836DC" w:rsidRDefault="000123BC" w:rsidP="00AD6B1C">
      <w:pPr>
        <w:pStyle w:val="Prrafodelista"/>
        <w:numPr>
          <w:ilvl w:val="1"/>
          <w:numId w:val="15"/>
        </w:numPr>
        <w:spacing w:line="360" w:lineRule="auto"/>
        <w:rPr>
          <w:rFonts w:cstheme="minorHAnsi"/>
          <w:u w:val="single"/>
        </w:rPr>
      </w:pPr>
      <w:r w:rsidRPr="003836DC">
        <w:rPr>
          <w:rFonts w:cstheme="minorHAnsi"/>
          <w:u w:val="single"/>
        </w:rPr>
        <w:t>Alérgenos</w:t>
      </w:r>
    </w:p>
    <w:p w:rsidR="00AD6B1C" w:rsidRPr="00AD6B1C" w:rsidRDefault="00AD6B1C" w:rsidP="00AD6B1C">
      <w:pPr>
        <w:pStyle w:val="Prrafodelista"/>
        <w:spacing w:line="360" w:lineRule="auto"/>
        <w:ind w:left="1440"/>
        <w:rPr>
          <w:rFonts w:cstheme="minorHAnsi"/>
        </w:rPr>
      </w:pPr>
      <w:r w:rsidRPr="00AD6B1C">
        <w:rPr>
          <w:rFonts w:cstheme="minorHAnsi"/>
        </w:rPr>
        <w:t>Puede contener leche, soya y almendras</w:t>
      </w:r>
    </w:p>
    <w:p w:rsidR="000123BC" w:rsidRPr="003836DC" w:rsidRDefault="000123BC" w:rsidP="000123BC">
      <w:pPr>
        <w:pStyle w:val="Prrafodelista"/>
        <w:numPr>
          <w:ilvl w:val="1"/>
          <w:numId w:val="15"/>
        </w:numPr>
        <w:spacing w:line="360" w:lineRule="auto"/>
        <w:rPr>
          <w:rFonts w:cstheme="minorHAnsi"/>
          <w:u w:val="single"/>
        </w:rPr>
      </w:pPr>
      <w:r w:rsidRPr="003836DC">
        <w:rPr>
          <w:rFonts w:cstheme="minorHAnsi"/>
          <w:u w:val="single"/>
        </w:rPr>
        <w:t>Ingredientes controversiales</w:t>
      </w:r>
    </w:p>
    <w:p w:rsidR="00AD6B1C" w:rsidRDefault="00AD6B1C" w:rsidP="00AD6B1C">
      <w:pPr>
        <w:pStyle w:val="Prrafodelista"/>
        <w:numPr>
          <w:ilvl w:val="2"/>
          <w:numId w:val="15"/>
        </w:numPr>
        <w:spacing w:line="360" w:lineRule="auto"/>
        <w:rPr>
          <w:rFonts w:cstheme="minorHAnsi"/>
        </w:rPr>
      </w:pPr>
      <w:r w:rsidRPr="003836DC">
        <w:rPr>
          <w:rFonts w:cstheme="minorHAnsi"/>
          <w:i/>
        </w:rPr>
        <w:t>Sodio:</w:t>
      </w:r>
      <w:r>
        <w:rPr>
          <w:rFonts w:cstheme="minorHAnsi"/>
        </w:rPr>
        <w:t xml:space="preserve"> Contenido medio</w:t>
      </w:r>
    </w:p>
    <w:p w:rsidR="00AD6B1C" w:rsidRPr="00A12660" w:rsidRDefault="00AD6B1C" w:rsidP="00AD6B1C">
      <w:pPr>
        <w:pStyle w:val="Prrafodelista"/>
        <w:numPr>
          <w:ilvl w:val="2"/>
          <w:numId w:val="15"/>
        </w:numPr>
        <w:spacing w:line="360" w:lineRule="auto"/>
        <w:rPr>
          <w:rFonts w:cstheme="minorHAnsi"/>
        </w:rPr>
      </w:pPr>
      <w:r w:rsidRPr="003836DC">
        <w:rPr>
          <w:rFonts w:cstheme="minorHAnsi"/>
          <w:i/>
        </w:rPr>
        <w:t>Azúcares:</w:t>
      </w:r>
      <w:r>
        <w:rPr>
          <w:rFonts w:cstheme="minorHAnsi"/>
        </w:rPr>
        <w:t xml:space="preserve"> Contenido medio</w:t>
      </w:r>
    </w:p>
    <w:p w:rsidR="00AD6B1C" w:rsidRPr="003836DC" w:rsidRDefault="000123BC" w:rsidP="00AD6B1C">
      <w:pPr>
        <w:pStyle w:val="Prrafodelista"/>
        <w:numPr>
          <w:ilvl w:val="1"/>
          <w:numId w:val="15"/>
        </w:numPr>
        <w:spacing w:line="360" w:lineRule="auto"/>
        <w:rPr>
          <w:rFonts w:cstheme="minorHAnsi"/>
          <w:u w:val="single"/>
        </w:rPr>
      </w:pPr>
      <w:r w:rsidRPr="003836DC">
        <w:rPr>
          <w:rFonts w:cstheme="minorHAnsi"/>
          <w:u w:val="single"/>
        </w:rPr>
        <w:t>Alegaciones nutricionales</w:t>
      </w:r>
    </w:p>
    <w:p w:rsidR="00AD6B1C" w:rsidRPr="00AD6B1C" w:rsidRDefault="00AD6B1C" w:rsidP="00AD6B1C">
      <w:pPr>
        <w:pStyle w:val="Prrafodelista"/>
        <w:spacing w:line="360" w:lineRule="auto"/>
        <w:ind w:left="1440"/>
        <w:jc w:val="both"/>
        <w:rPr>
          <w:rFonts w:cstheme="minorHAnsi"/>
        </w:rPr>
      </w:pPr>
      <w:r w:rsidRPr="00AD6B1C">
        <w:rPr>
          <w:rFonts w:cstheme="minorHAnsi"/>
        </w:rPr>
        <w:t xml:space="preserve">Este producto se clasifica dentro de las Propiedades nutricionales en subcategoría de comparación de nutrientes  ya que en la portada se puede observar la frase “25% menos de azúcar, más rico”. Esto tiene una referencia a la receta o al producto anterior. Comparando ambos productos podemos ver que la anterior presentación tenía 14,4g de azúcares totales en 100g; ahora, tiene 10g en 100g. </w:t>
      </w:r>
    </w:p>
    <w:p w:rsidR="00AD6B1C" w:rsidRPr="00A12660" w:rsidRDefault="00AD6B1C" w:rsidP="00AD6B1C">
      <w:pPr>
        <w:pStyle w:val="Prrafodelista"/>
        <w:spacing w:line="360" w:lineRule="auto"/>
        <w:ind w:left="1440"/>
        <w:rPr>
          <w:rFonts w:cstheme="minorHAnsi"/>
        </w:rPr>
      </w:pPr>
    </w:p>
    <w:p w:rsidR="000123BC" w:rsidRPr="003836DC" w:rsidRDefault="000123BC" w:rsidP="000123BC">
      <w:pPr>
        <w:pStyle w:val="Prrafodelista"/>
        <w:numPr>
          <w:ilvl w:val="1"/>
          <w:numId w:val="15"/>
        </w:numPr>
        <w:spacing w:line="360" w:lineRule="auto"/>
        <w:rPr>
          <w:rFonts w:cstheme="minorHAnsi"/>
          <w:u w:val="single"/>
        </w:rPr>
      </w:pPr>
      <w:r w:rsidRPr="003836DC">
        <w:rPr>
          <w:rFonts w:cstheme="minorHAnsi"/>
          <w:u w:val="single"/>
        </w:rPr>
        <w:t>Porcentaje de adecuación</w:t>
      </w:r>
    </w:p>
    <w:tbl>
      <w:tblPr>
        <w:tblStyle w:val="Tablaconcuadrcula"/>
        <w:tblW w:w="5000" w:type="pct"/>
        <w:jc w:val="center"/>
        <w:tblLook w:val="04A0" w:firstRow="1" w:lastRow="0" w:firstColumn="1" w:lastColumn="0" w:noHBand="0" w:noVBand="1"/>
      </w:tblPr>
      <w:tblGrid>
        <w:gridCol w:w="2084"/>
        <w:gridCol w:w="1817"/>
        <w:gridCol w:w="1035"/>
        <w:gridCol w:w="763"/>
        <w:gridCol w:w="1035"/>
        <w:gridCol w:w="763"/>
        <w:gridCol w:w="997"/>
      </w:tblGrid>
      <w:tr w:rsidR="00A20B4D" w:rsidRPr="00A12660" w:rsidTr="00AD6B1C">
        <w:trPr>
          <w:jc w:val="center"/>
        </w:trPr>
        <w:tc>
          <w:tcPr>
            <w:tcW w:w="2294" w:type="pct"/>
            <w:gridSpan w:val="2"/>
            <w:vMerge w:val="restart"/>
            <w:vAlign w:val="center"/>
          </w:tcPr>
          <w:p w:rsidR="00AD6B1C" w:rsidRPr="00AD6B1C" w:rsidRDefault="00AD6B1C" w:rsidP="00AD6B1C">
            <w:pPr>
              <w:pStyle w:val="Prrafodelista"/>
              <w:spacing w:line="360" w:lineRule="auto"/>
              <w:jc w:val="center"/>
              <w:rPr>
                <w:rFonts w:cstheme="minorHAnsi"/>
                <w:b/>
              </w:rPr>
            </w:pPr>
            <w:r w:rsidRPr="00AD6B1C">
              <w:rPr>
                <w:rFonts w:cstheme="minorHAnsi"/>
                <w:b/>
              </w:rPr>
              <w:lastRenderedPageBreak/>
              <w:t>NUTRIENTES</w:t>
            </w:r>
          </w:p>
        </w:tc>
        <w:tc>
          <w:tcPr>
            <w:tcW w:w="1048" w:type="pct"/>
            <w:gridSpan w:val="2"/>
            <w:vAlign w:val="center"/>
          </w:tcPr>
          <w:p w:rsidR="00AD6B1C" w:rsidRPr="00A12660" w:rsidRDefault="00AD6B1C" w:rsidP="00256844">
            <w:pPr>
              <w:spacing w:line="360" w:lineRule="auto"/>
              <w:jc w:val="center"/>
              <w:rPr>
                <w:rFonts w:cstheme="minorHAnsi"/>
                <w:b/>
              </w:rPr>
            </w:pPr>
            <w:r w:rsidRPr="00A12660">
              <w:rPr>
                <w:rFonts w:cstheme="minorHAnsi"/>
                <w:b/>
              </w:rPr>
              <w:t>En 1 porción      (30 g)</w:t>
            </w:r>
          </w:p>
        </w:tc>
        <w:tc>
          <w:tcPr>
            <w:tcW w:w="1048" w:type="pct"/>
            <w:gridSpan w:val="2"/>
            <w:vAlign w:val="center"/>
          </w:tcPr>
          <w:p w:rsidR="00AD6B1C" w:rsidRPr="00A12660" w:rsidRDefault="00AD6B1C" w:rsidP="00256844">
            <w:pPr>
              <w:spacing w:line="360" w:lineRule="auto"/>
              <w:jc w:val="center"/>
              <w:rPr>
                <w:rFonts w:cstheme="minorHAnsi"/>
                <w:b/>
              </w:rPr>
            </w:pPr>
            <w:r w:rsidRPr="00A12660">
              <w:rPr>
                <w:rFonts w:cstheme="minorHAnsi"/>
                <w:b/>
              </w:rPr>
              <w:t>En 100 g</w:t>
            </w:r>
          </w:p>
        </w:tc>
        <w:tc>
          <w:tcPr>
            <w:tcW w:w="609" w:type="pct"/>
            <w:vMerge w:val="restart"/>
          </w:tcPr>
          <w:p w:rsidR="00AD6B1C" w:rsidRPr="00A12660" w:rsidRDefault="00AD6B1C" w:rsidP="00C47E2F">
            <w:pPr>
              <w:spacing w:line="360" w:lineRule="auto"/>
              <w:jc w:val="center"/>
              <w:rPr>
                <w:rFonts w:cstheme="minorHAnsi"/>
                <w:b/>
              </w:rPr>
            </w:pPr>
            <w:r w:rsidRPr="00A12660">
              <w:rPr>
                <w:rFonts w:cstheme="minorHAnsi"/>
                <w:b/>
              </w:rPr>
              <w:t xml:space="preserve">IDR para </w:t>
            </w:r>
            <w:r w:rsidR="00C47E2F">
              <w:rPr>
                <w:rFonts w:cstheme="minorHAnsi"/>
                <w:b/>
              </w:rPr>
              <w:t>mujeres entre 19-50 años*</w:t>
            </w:r>
          </w:p>
        </w:tc>
      </w:tr>
      <w:tr w:rsidR="009D75BF" w:rsidRPr="00A12660" w:rsidTr="00256844">
        <w:trPr>
          <w:jc w:val="center"/>
        </w:trPr>
        <w:tc>
          <w:tcPr>
            <w:tcW w:w="2294" w:type="pct"/>
            <w:gridSpan w:val="2"/>
            <w:vMerge/>
            <w:vAlign w:val="center"/>
          </w:tcPr>
          <w:p w:rsidR="00AD6B1C" w:rsidRPr="00A12660" w:rsidRDefault="00AD6B1C" w:rsidP="00256844">
            <w:pPr>
              <w:spacing w:line="360" w:lineRule="auto"/>
              <w:jc w:val="center"/>
              <w:rPr>
                <w:rFonts w:cstheme="minorHAnsi"/>
                <w:b/>
              </w:rPr>
            </w:pPr>
          </w:p>
        </w:tc>
        <w:tc>
          <w:tcPr>
            <w:tcW w:w="609" w:type="pct"/>
            <w:vAlign w:val="center"/>
          </w:tcPr>
          <w:p w:rsidR="00AD6B1C" w:rsidRPr="00A12660" w:rsidRDefault="00AD6B1C" w:rsidP="00256844">
            <w:pPr>
              <w:spacing w:line="360" w:lineRule="auto"/>
              <w:jc w:val="center"/>
              <w:rPr>
                <w:rFonts w:cstheme="minorHAnsi"/>
                <w:b/>
              </w:rPr>
            </w:pPr>
            <w:r w:rsidRPr="00A12660">
              <w:rPr>
                <w:rFonts w:cstheme="minorHAnsi"/>
                <w:b/>
              </w:rPr>
              <w:t>Cantidad</w:t>
            </w:r>
          </w:p>
        </w:tc>
        <w:tc>
          <w:tcPr>
            <w:tcW w:w="439" w:type="pct"/>
            <w:vAlign w:val="center"/>
          </w:tcPr>
          <w:p w:rsidR="00AD6B1C" w:rsidRPr="00A12660" w:rsidRDefault="00AD6B1C" w:rsidP="00256844">
            <w:pPr>
              <w:spacing w:line="360" w:lineRule="auto"/>
              <w:jc w:val="center"/>
              <w:rPr>
                <w:rFonts w:cstheme="minorHAnsi"/>
                <w:b/>
              </w:rPr>
            </w:pPr>
            <w:r>
              <w:rPr>
                <w:rFonts w:cstheme="minorHAnsi"/>
                <w:b/>
              </w:rPr>
              <w:t>% de Ad.</w:t>
            </w:r>
          </w:p>
        </w:tc>
        <w:tc>
          <w:tcPr>
            <w:tcW w:w="609" w:type="pct"/>
            <w:vAlign w:val="center"/>
          </w:tcPr>
          <w:p w:rsidR="00AD6B1C" w:rsidRPr="00A12660" w:rsidRDefault="00AD6B1C" w:rsidP="00256844">
            <w:pPr>
              <w:spacing w:line="360" w:lineRule="auto"/>
              <w:jc w:val="center"/>
              <w:rPr>
                <w:rFonts w:cstheme="minorHAnsi"/>
                <w:b/>
              </w:rPr>
            </w:pPr>
            <w:r w:rsidRPr="00A12660">
              <w:rPr>
                <w:rFonts w:cstheme="minorHAnsi"/>
                <w:b/>
              </w:rPr>
              <w:t>Cantidad</w:t>
            </w:r>
          </w:p>
        </w:tc>
        <w:tc>
          <w:tcPr>
            <w:tcW w:w="439" w:type="pct"/>
            <w:vAlign w:val="center"/>
          </w:tcPr>
          <w:p w:rsidR="00AD6B1C" w:rsidRPr="00A12660" w:rsidRDefault="00AD6B1C" w:rsidP="00256844">
            <w:pPr>
              <w:spacing w:line="360" w:lineRule="auto"/>
              <w:jc w:val="center"/>
              <w:rPr>
                <w:rFonts w:cstheme="minorHAnsi"/>
                <w:b/>
              </w:rPr>
            </w:pPr>
            <w:r>
              <w:rPr>
                <w:rFonts w:cstheme="minorHAnsi"/>
                <w:b/>
              </w:rPr>
              <w:t>% de Ad.</w:t>
            </w:r>
          </w:p>
        </w:tc>
        <w:tc>
          <w:tcPr>
            <w:tcW w:w="609" w:type="pct"/>
            <w:vMerge/>
          </w:tcPr>
          <w:p w:rsidR="00AD6B1C" w:rsidRPr="00A12660" w:rsidRDefault="00AD6B1C" w:rsidP="00256844">
            <w:pPr>
              <w:spacing w:line="360" w:lineRule="auto"/>
              <w:jc w:val="center"/>
              <w:rPr>
                <w:rFonts w:cstheme="minorHAnsi"/>
                <w:b/>
              </w:rPr>
            </w:pPr>
          </w:p>
        </w:tc>
      </w:tr>
      <w:tr w:rsidR="00AD6B1C" w:rsidRPr="00A12660" w:rsidTr="00256844">
        <w:trPr>
          <w:jc w:val="center"/>
        </w:trPr>
        <w:tc>
          <w:tcPr>
            <w:tcW w:w="1226" w:type="pct"/>
            <w:vMerge w:val="restart"/>
            <w:vAlign w:val="center"/>
          </w:tcPr>
          <w:p w:rsidR="00AD6B1C" w:rsidRPr="00A12660" w:rsidRDefault="00AD6B1C" w:rsidP="00256844">
            <w:pPr>
              <w:spacing w:line="360" w:lineRule="auto"/>
              <w:jc w:val="center"/>
              <w:rPr>
                <w:rFonts w:cstheme="minorHAnsi"/>
                <w:b/>
              </w:rPr>
            </w:pPr>
            <w:r w:rsidRPr="00A12660">
              <w:rPr>
                <w:rFonts w:cstheme="minorHAnsi"/>
                <w:b/>
              </w:rPr>
              <w:t>MACRONUTRIENTES</w:t>
            </w: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ENERGÍA</w:t>
            </w:r>
          </w:p>
        </w:tc>
        <w:tc>
          <w:tcPr>
            <w:tcW w:w="609" w:type="pct"/>
            <w:vAlign w:val="center"/>
          </w:tcPr>
          <w:p w:rsidR="00AD6B1C" w:rsidRPr="00A12660" w:rsidRDefault="00AD6B1C" w:rsidP="00256844">
            <w:pPr>
              <w:spacing w:line="360" w:lineRule="auto"/>
              <w:jc w:val="center"/>
              <w:rPr>
                <w:rFonts w:cstheme="minorHAnsi"/>
              </w:rPr>
            </w:pPr>
            <w:r>
              <w:rPr>
                <w:rFonts w:cstheme="minorHAnsi"/>
              </w:rPr>
              <w:t>105</w:t>
            </w:r>
            <w:r w:rsidRPr="00A12660">
              <w:rPr>
                <w:rFonts w:cstheme="minorHAnsi"/>
              </w:rPr>
              <w:t xml:space="preserve"> kcal</w:t>
            </w:r>
          </w:p>
        </w:tc>
        <w:tc>
          <w:tcPr>
            <w:tcW w:w="439" w:type="pct"/>
            <w:vAlign w:val="center"/>
          </w:tcPr>
          <w:p w:rsidR="00AD6B1C" w:rsidRPr="00C47E2F" w:rsidRDefault="00C47E2F" w:rsidP="00256844">
            <w:pPr>
              <w:spacing w:line="360" w:lineRule="auto"/>
              <w:jc w:val="center"/>
              <w:rPr>
                <w:rFonts w:cstheme="minorHAnsi"/>
              </w:rPr>
            </w:pPr>
            <w:r w:rsidRPr="00C47E2F">
              <w:rPr>
                <w:rFonts w:cstheme="minorHAnsi"/>
              </w:rPr>
              <w:t>5,3%</w:t>
            </w:r>
          </w:p>
        </w:tc>
        <w:tc>
          <w:tcPr>
            <w:tcW w:w="609" w:type="pct"/>
            <w:vAlign w:val="center"/>
          </w:tcPr>
          <w:p w:rsidR="00AD6B1C" w:rsidRPr="00A12660" w:rsidRDefault="00AD6B1C" w:rsidP="00256844">
            <w:pPr>
              <w:spacing w:line="360" w:lineRule="auto"/>
              <w:jc w:val="center"/>
              <w:rPr>
                <w:rFonts w:cstheme="minorHAnsi"/>
              </w:rPr>
            </w:pPr>
            <w:r>
              <w:rPr>
                <w:rFonts w:cstheme="minorHAnsi"/>
              </w:rPr>
              <w:t>349</w:t>
            </w:r>
            <w:r w:rsidRPr="00A12660">
              <w:rPr>
                <w:rFonts w:cstheme="minorHAnsi"/>
              </w:rPr>
              <w:t xml:space="preserve"> kcal</w:t>
            </w:r>
          </w:p>
        </w:tc>
        <w:tc>
          <w:tcPr>
            <w:tcW w:w="439" w:type="pct"/>
            <w:vAlign w:val="center"/>
          </w:tcPr>
          <w:p w:rsidR="00AD6B1C" w:rsidRPr="00C47E2F" w:rsidRDefault="00C47E2F" w:rsidP="00256844">
            <w:pPr>
              <w:spacing w:line="360" w:lineRule="auto"/>
              <w:rPr>
                <w:rFonts w:cstheme="minorHAnsi"/>
              </w:rPr>
            </w:pPr>
            <w:r w:rsidRPr="00C47E2F">
              <w:rPr>
                <w:rFonts w:cstheme="minorHAnsi"/>
              </w:rPr>
              <w:t>17,5%</w:t>
            </w:r>
          </w:p>
        </w:tc>
        <w:tc>
          <w:tcPr>
            <w:tcW w:w="609" w:type="pct"/>
          </w:tcPr>
          <w:p w:rsidR="00AD6B1C" w:rsidRPr="00A12660" w:rsidRDefault="00AD6B1C" w:rsidP="00256844">
            <w:pPr>
              <w:spacing w:line="360" w:lineRule="auto"/>
              <w:jc w:val="center"/>
              <w:rPr>
                <w:rFonts w:cstheme="minorHAnsi"/>
              </w:rPr>
            </w:pPr>
            <w:r w:rsidRPr="00A12660">
              <w:rPr>
                <w:rFonts w:cstheme="minorHAnsi"/>
              </w:rPr>
              <w:t>2000 kcal</w:t>
            </w:r>
          </w:p>
        </w:tc>
      </w:tr>
      <w:tr w:rsidR="00AD6B1C" w:rsidRPr="00A12660" w:rsidTr="00256844">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PROTEÍNAS</w:t>
            </w:r>
          </w:p>
        </w:tc>
        <w:tc>
          <w:tcPr>
            <w:tcW w:w="609" w:type="pct"/>
            <w:vAlign w:val="center"/>
          </w:tcPr>
          <w:p w:rsidR="00AD6B1C" w:rsidRPr="00A12660" w:rsidRDefault="00AD6B1C" w:rsidP="00256844">
            <w:pPr>
              <w:spacing w:line="360" w:lineRule="auto"/>
              <w:jc w:val="center"/>
              <w:rPr>
                <w:rFonts w:cstheme="minorHAnsi"/>
              </w:rPr>
            </w:pPr>
            <w:r>
              <w:rPr>
                <w:rFonts w:cstheme="minorHAnsi"/>
              </w:rPr>
              <w:t>2,7</w:t>
            </w:r>
            <w:r w:rsidRPr="00A12660">
              <w:rPr>
                <w:rFonts w:cstheme="minorHAnsi"/>
              </w:rPr>
              <w:t xml:space="preserve"> g</w:t>
            </w:r>
          </w:p>
        </w:tc>
        <w:tc>
          <w:tcPr>
            <w:tcW w:w="439" w:type="pct"/>
            <w:vAlign w:val="center"/>
          </w:tcPr>
          <w:p w:rsidR="00AD6B1C" w:rsidRPr="00C47E2F" w:rsidRDefault="00A20B4D" w:rsidP="00256844">
            <w:pPr>
              <w:spacing w:line="360" w:lineRule="auto"/>
              <w:jc w:val="center"/>
              <w:rPr>
                <w:rFonts w:cstheme="minorHAnsi"/>
              </w:rPr>
            </w:pPr>
            <w:r>
              <w:rPr>
                <w:rFonts w:cstheme="minorHAnsi"/>
              </w:rPr>
              <w:t>5,4</w:t>
            </w:r>
            <w:r w:rsidR="009D75BF">
              <w:rPr>
                <w:rFonts w:cstheme="minorHAnsi"/>
              </w:rPr>
              <w:t>%</w:t>
            </w:r>
          </w:p>
        </w:tc>
        <w:tc>
          <w:tcPr>
            <w:tcW w:w="609" w:type="pct"/>
            <w:vAlign w:val="center"/>
          </w:tcPr>
          <w:p w:rsidR="00AD6B1C" w:rsidRPr="00A12660" w:rsidRDefault="00AD6B1C" w:rsidP="00256844">
            <w:pPr>
              <w:spacing w:line="360" w:lineRule="auto"/>
              <w:jc w:val="center"/>
              <w:rPr>
                <w:rFonts w:cstheme="minorHAnsi"/>
              </w:rPr>
            </w:pPr>
            <w:r>
              <w:rPr>
                <w:rFonts w:cstheme="minorHAnsi"/>
              </w:rPr>
              <w:t>9,1</w:t>
            </w:r>
            <w:r w:rsidRPr="00A12660">
              <w:rPr>
                <w:rFonts w:cstheme="minorHAnsi"/>
              </w:rPr>
              <w:t xml:space="preserve"> g</w:t>
            </w:r>
          </w:p>
        </w:tc>
        <w:tc>
          <w:tcPr>
            <w:tcW w:w="439" w:type="pct"/>
            <w:vAlign w:val="center"/>
          </w:tcPr>
          <w:p w:rsidR="00AD6B1C" w:rsidRPr="00C47E2F" w:rsidRDefault="00A20B4D" w:rsidP="00256844">
            <w:pPr>
              <w:spacing w:line="360" w:lineRule="auto"/>
              <w:jc w:val="center"/>
              <w:rPr>
                <w:rFonts w:cstheme="minorHAnsi"/>
              </w:rPr>
            </w:pPr>
            <w:r>
              <w:rPr>
                <w:rFonts w:cstheme="minorHAnsi"/>
              </w:rPr>
              <w:t>18,2</w:t>
            </w:r>
            <w:r w:rsidR="009D75BF">
              <w:rPr>
                <w:rFonts w:cstheme="minorHAnsi"/>
              </w:rPr>
              <w:t>%</w:t>
            </w:r>
          </w:p>
        </w:tc>
        <w:tc>
          <w:tcPr>
            <w:tcW w:w="609" w:type="pct"/>
          </w:tcPr>
          <w:p w:rsidR="00AD6B1C" w:rsidRPr="00A12660" w:rsidRDefault="00A20B4D" w:rsidP="00256844">
            <w:pPr>
              <w:spacing w:line="360" w:lineRule="auto"/>
              <w:jc w:val="center"/>
              <w:rPr>
                <w:rFonts w:cstheme="minorHAnsi"/>
              </w:rPr>
            </w:pPr>
            <w:r>
              <w:rPr>
                <w:rFonts w:cstheme="minorHAnsi"/>
              </w:rPr>
              <w:t>50</w:t>
            </w:r>
            <w:r w:rsidR="00AD6B1C" w:rsidRPr="00A12660">
              <w:rPr>
                <w:rFonts w:cstheme="minorHAnsi"/>
              </w:rPr>
              <w:t xml:space="preserve"> g/d</w:t>
            </w:r>
          </w:p>
        </w:tc>
      </w:tr>
      <w:tr w:rsidR="00AD6B1C" w:rsidRPr="00A12660" w:rsidTr="00256844">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GRASAS</w:t>
            </w:r>
          </w:p>
        </w:tc>
        <w:tc>
          <w:tcPr>
            <w:tcW w:w="609" w:type="pct"/>
            <w:vAlign w:val="center"/>
          </w:tcPr>
          <w:p w:rsidR="00AD6B1C" w:rsidRPr="00A12660" w:rsidRDefault="00AD6B1C" w:rsidP="00256844">
            <w:pPr>
              <w:spacing w:line="360" w:lineRule="auto"/>
              <w:jc w:val="center"/>
              <w:rPr>
                <w:rFonts w:cstheme="minorHAnsi"/>
              </w:rPr>
            </w:pPr>
            <w:r>
              <w:rPr>
                <w:rFonts w:cstheme="minorHAnsi"/>
              </w:rPr>
              <w:t>0,7</w:t>
            </w:r>
            <w:r w:rsidRPr="00A12660">
              <w:rPr>
                <w:rFonts w:cstheme="minorHAnsi"/>
              </w:rPr>
              <w:t xml:space="preserve"> g</w:t>
            </w:r>
          </w:p>
        </w:tc>
        <w:tc>
          <w:tcPr>
            <w:tcW w:w="439" w:type="pct"/>
            <w:vAlign w:val="center"/>
          </w:tcPr>
          <w:p w:rsidR="00AD6B1C" w:rsidRPr="00C47E2F" w:rsidRDefault="009D75BF" w:rsidP="00256844">
            <w:pPr>
              <w:spacing w:line="360" w:lineRule="auto"/>
              <w:jc w:val="center"/>
              <w:rPr>
                <w:rFonts w:cstheme="minorHAnsi"/>
              </w:rPr>
            </w:pPr>
            <w:r>
              <w:rPr>
                <w:rFonts w:cstheme="minorHAnsi"/>
              </w:rPr>
              <w:t>2,3%</w:t>
            </w:r>
          </w:p>
        </w:tc>
        <w:tc>
          <w:tcPr>
            <w:tcW w:w="609" w:type="pct"/>
            <w:vAlign w:val="center"/>
          </w:tcPr>
          <w:p w:rsidR="00AD6B1C" w:rsidRPr="00A12660" w:rsidRDefault="00AD6B1C" w:rsidP="00256844">
            <w:pPr>
              <w:spacing w:line="360" w:lineRule="auto"/>
              <w:jc w:val="center"/>
              <w:rPr>
                <w:rFonts w:cstheme="minorHAnsi"/>
              </w:rPr>
            </w:pPr>
            <w:r>
              <w:rPr>
                <w:rFonts w:cstheme="minorHAnsi"/>
              </w:rPr>
              <w:t>2,2</w:t>
            </w:r>
            <w:r w:rsidRPr="00A12660">
              <w:rPr>
                <w:rFonts w:cstheme="minorHAnsi"/>
              </w:rPr>
              <w:t xml:space="preserve"> g</w:t>
            </w:r>
          </w:p>
        </w:tc>
        <w:tc>
          <w:tcPr>
            <w:tcW w:w="439" w:type="pct"/>
            <w:vAlign w:val="center"/>
          </w:tcPr>
          <w:p w:rsidR="00AD6B1C" w:rsidRPr="00C47E2F" w:rsidRDefault="009D75BF" w:rsidP="00256844">
            <w:pPr>
              <w:spacing w:line="360" w:lineRule="auto"/>
              <w:jc w:val="center"/>
              <w:rPr>
                <w:rFonts w:cstheme="minorHAnsi"/>
              </w:rPr>
            </w:pPr>
            <w:r>
              <w:rPr>
                <w:rFonts w:cstheme="minorHAnsi"/>
              </w:rPr>
              <w:t>7,3%</w:t>
            </w:r>
          </w:p>
        </w:tc>
        <w:tc>
          <w:tcPr>
            <w:tcW w:w="609" w:type="pct"/>
          </w:tcPr>
          <w:p w:rsidR="00AD6B1C" w:rsidRPr="00A12660" w:rsidRDefault="00A20B4D" w:rsidP="00256844">
            <w:pPr>
              <w:spacing w:line="360" w:lineRule="auto"/>
              <w:jc w:val="center"/>
              <w:rPr>
                <w:rFonts w:cstheme="minorHAnsi"/>
              </w:rPr>
            </w:pPr>
            <w:r>
              <w:rPr>
                <w:rFonts w:cstheme="minorHAnsi"/>
              </w:rPr>
              <w:t>30</w:t>
            </w:r>
            <w:r w:rsidR="00AD6B1C" w:rsidRPr="00A12660">
              <w:rPr>
                <w:rFonts w:cstheme="minorHAnsi"/>
              </w:rPr>
              <w:t xml:space="preserve"> g/d</w:t>
            </w:r>
          </w:p>
        </w:tc>
      </w:tr>
      <w:tr w:rsidR="00AD6B1C" w:rsidRPr="00A12660" w:rsidTr="00256844">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CARBOHIDRATOS</w:t>
            </w:r>
          </w:p>
        </w:tc>
        <w:tc>
          <w:tcPr>
            <w:tcW w:w="609" w:type="pct"/>
            <w:vAlign w:val="center"/>
          </w:tcPr>
          <w:p w:rsidR="00AD6B1C" w:rsidRPr="00A12660" w:rsidRDefault="00AD6B1C" w:rsidP="00256844">
            <w:pPr>
              <w:spacing w:line="360" w:lineRule="auto"/>
              <w:jc w:val="center"/>
              <w:rPr>
                <w:rFonts w:cstheme="minorHAnsi"/>
              </w:rPr>
            </w:pPr>
            <w:r>
              <w:rPr>
                <w:rFonts w:cstheme="minorHAnsi"/>
              </w:rPr>
              <w:t>22,1</w:t>
            </w:r>
            <w:r w:rsidRPr="00A12660">
              <w:rPr>
                <w:rFonts w:cstheme="minorHAnsi"/>
              </w:rPr>
              <w:t xml:space="preserve"> g</w:t>
            </w:r>
          </w:p>
        </w:tc>
        <w:tc>
          <w:tcPr>
            <w:tcW w:w="439" w:type="pct"/>
            <w:vAlign w:val="center"/>
          </w:tcPr>
          <w:p w:rsidR="00AD6B1C" w:rsidRPr="00C47E2F" w:rsidRDefault="009D75BF" w:rsidP="00256844">
            <w:pPr>
              <w:spacing w:line="360" w:lineRule="auto"/>
              <w:rPr>
                <w:rFonts w:cstheme="minorHAnsi"/>
              </w:rPr>
            </w:pPr>
            <w:r>
              <w:rPr>
                <w:rFonts w:cstheme="minorHAnsi"/>
              </w:rPr>
              <w:t>17%</w:t>
            </w:r>
          </w:p>
        </w:tc>
        <w:tc>
          <w:tcPr>
            <w:tcW w:w="609" w:type="pct"/>
            <w:vAlign w:val="center"/>
          </w:tcPr>
          <w:p w:rsidR="00AD6B1C" w:rsidRPr="00A12660" w:rsidRDefault="00AD6B1C" w:rsidP="00256844">
            <w:pPr>
              <w:spacing w:line="360" w:lineRule="auto"/>
              <w:jc w:val="center"/>
              <w:rPr>
                <w:rFonts w:cstheme="minorHAnsi"/>
              </w:rPr>
            </w:pPr>
            <w:r>
              <w:rPr>
                <w:rFonts w:cstheme="minorHAnsi"/>
              </w:rPr>
              <w:t>73,2</w:t>
            </w:r>
            <w:r w:rsidRPr="00A12660">
              <w:rPr>
                <w:rFonts w:cstheme="minorHAnsi"/>
              </w:rPr>
              <w:t xml:space="preserve"> g</w:t>
            </w:r>
          </w:p>
        </w:tc>
        <w:tc>
          <w:tcPr>
            <w:tcW w:w="439" w:type="pct"/>
            <w:vAlign w:val="center"/>
          </w:tcPr>
          <w:p w:rsidR="00AD6B1C" w:rsidRPr="00C47E2F" w:rsidRDefault="009D75BF" w:rsidP="00256844">
            <w:pPr>
              <w:spacing w:line="360" w:lineRule="auto"/>
              <w:jc w:val="center"/>
              <w:rPr>
                <w:rFonts w:cstheme="minorHAnsi"/>
              </w:rPr>
            </w:pPr>
            <w:r>
              <w:rPr>
                <w:rFonts w:cstheme="minorHAnsi"/>
              </w:rPr>
              <w:t>56,3%</w:t>
            </w:r>
          </w:p>
        </w:tc>
        <w:tc>
          <w:tcPr>
            <w:tcW w:w="609" w:type="pct"/>
          </w:tcPr>
          <w:p w:rsidR="00AD6B1C" w:rsidRPr="00A12660" w:rsidRDefault="00AD6B1C" w:rsidP="00256844">
            <w:pPr>
              <w:spacing w:line="360" w:lineRule="auto"/>
              <w:jc w:val="center"/>
              <w:rPr>
                <w:rFonts w:cstheme="minorHAnsi"/>
              </w:rPr>
            </w:pPr>
            <w:r w:rsidRPr="00A12660">
              <w:rPr>
                <w:rFonts w:cstheme="minorHAnsi"/>
              </w:rPr>
              <w:t>130 g/d</w:t>
            </w:r>
          </w:p>
        </w:tc>
      </w:tr>
      <w:tr w:rsidR="00AD6B1C" w:rsidRPr="00A12660" w:rsidTr="00256844">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FIBRA DIETÉTICA</w:t>
            </w:r>
          </w:p>
        </w:tc>
        <w:tc>
          <w:tcPr>
            <w:tcW w:w="609" w:type="pct"/>
            <w:vAlign w:val="center"/>
          </w:tcPr>
          <w:p w:rsidR="00AD6B1C" w:rsidRPr="00A12660" w:rsidRDefault="00AD6B1C" w:rsidP="00256844">
            <w:pPr>
              <w:spacing w:line="360" w:lineRule="auto"/>
              <w:jc w:val="center"/>
              <w:rPr>
                <w:rFonts w:cstheme="minorHAnsi"/>
              </w:rPr>
            </w:pPr>
            <w:r>
              <w:rPr>
                <w:rFonts w:cstheme="minorHAnsi"/>
              </w:rPr>
              <w:t>2,7</w:t>
            </w:r>
            <w:r w:rsidRPr="00A12660">
              <w:rPr>
                <w:rFonts w:cstheme="minorHAnsi"/>
              </w:rPr>
              <w:t xml:space="preserve"> g</w:t>
            </w:r>
          </w:p>
        </w:tc>
        <w:tc>
          <w:tcPr>
            <w:tcW w:w="439" w:type="pct"/>
            <w:vAlign w:val="center"/>
          </w:tcPr>
          <w:p w:rsidR="00AD6B1C" w:rsidRPr="00C47E2F" w:rsidRDefault="009D75BF" w:rsidP="00256844">
            <w:pPr>
              <w:spacing w:line="360" w:lineRule="auto"/>
              <w:jc w:val="center"/>
              <w:rPr>
                <w:rFonts w:cstheme="minorHAnsi"/>
              </w:rPr>
            </w:pPr>
            <w:r>
              <w:rPr>
                <w:rFonts w:cstheme="minorHAnsi"/>
              </w:rPr>
              <w:t>10,8%</w:t>
            </w:r>
          </w:p>
        </w:tc>
        <w:tc>
          <w:tcPr>
            <w:tcW w:w="609" w:type="pct"/>
            <w:vAlign w:val="center"/>
          </w:tcPr>
          <w:p w:rsidR="00AD6B1C" w:rsidRPr="00A12660" w:rsidRDefault="00AD6B1C" w:rsidP="00256844">
            <w:pPr>
              <w:spacing w:line="360" w:lineRule="auto"/>
              <w:jc w:val="center"/>
              <w:rPr>
                <w:rFonts w:cstheme="minorHAnsi"/>
              </w:rPr>
            </w:pPr>
            <w:r>
              <w:rPr>
                <w:rFonts w:cstheme="minorHAnsi"/>
              </w:rPr>
              <w:t>8,9</w:t>
            </w:r>
            <w:r w:rsidRPr="00A12660">
              <w:rPr>
                <w:rFonts w:cstheme="minorHAnsi"/>
              </w:rPr>
              <w:t xml:space="preserve"> g</w:t>
            </w:r>
          </w:p>
        </w:tc>
        <w:tc>
          <w:tcPr>
            <w:tcW w:w="439" w:type="pct"/>
            <w:vAlign w:val="center"/>
          </w:tcPr>
          <w:p w:rsidR="00AD6B1C" w:rsidRPr="00C47E2F" w:rsidRDefault="009D75BF" w:rsidP="00256844">
            <w:pPr>
              <w:spacing w:line="360" w:lineRule="auto"/>
              <w:jc w:val="center"/>
              <w:rPr>
                <w:rFonts w:cstheme="minorHAnsi"/>
              </w:rPr>
            </w:pPr>
            <w:r>
              <w:rPr>
                <w:rFonts w:cstheme="minorHAnsi"/>
              </w:rPr>
              <w:t>35,6%</w:t>
            </w:r>
          </w:p>
        </w:tc>
        <w:tc>
          <w:tcPr>
            <w:tcW w:w="609" w:type="pct"/>
          </w:tcPr>
          <w:p w:rsidR="00AD6B1C" w:rsidRPr="00A12660" w:rsidRDefault="00AD6B1C" w:rsidP="00256844">
            <w:pPr>
              <w:spacing w:line="360" w:lineRule="auto"/>
              <w:jc w:val="center"/>
              <w:rPr>
                <w:rFonts w:cstheme="minorHAnsi"/>
              </w:rPr>
            </w:pPr>
            <w:r w:rsidRPr="00A12660">
              <w:rPr>
                <w:rFonts w:cstheme="minorHAnsi"/>
              </w:rPr>
              <w:t>25 g/d</w:t>
            </w:r>
          </w:p>
        </w:tc>
      </w:tr>
      <w:tr w:rsidR="00AD6B1C" w:rsidRPr="00A12660" w:rsidTr="00256844">
        <w:trPr>
          <w:jc w:val="center"/>
        </w:trPr>
        <w:tc>
          <w:tcPr>
            <w:tcW w:w="1226" w:type="pct"/>
            <w:vMerge w:val="restart"/>
            <w:vAlign w:val="center"/>
          </w:tcPr>
          <w:p w:rsidR="00AD6B1C" w:rsidRPr="00A12660" w:rsidRDefault="00AD6B1C" w:rsidP="00256844">
            <w:pPr>
              <w:spacing w:line="360" w:lineRule="auto"/>
              <w:jc w:val="center"/>
              <w:rPr>
                <w:rFonts w:cstheme="minorHAnsi"/>
                <w:b/>
              </w:rPr>
            </w:pPr>
            <w:r w:rsidRPr="00A12660">
              <w:rPr>
                <w:rFonts w:cstheme="minorHAnsi"/>
                <w:b/>
              </w:rPr>
              <w:t>MICRONUTRIENTES</w:t>
            </w: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SODIO</w:t>
            </w:r>
          </w:p>
        </w:tc>
        <w:tc>
          <w:tcPr>
            <w:tcW w:w="609" w:type="pct"/>
            <w:vAlign w:val="center"/>
          </w:tcPr>
          <w:p w:rsidR="00AD6B1C" w:rsidRPr="00A12660" w:rsidRDefault="00AD6B1C" w:rsidP="00256844">
            <w:pPr>
              <w:spacing w:line="360" w:lineRule="auto"/>
              <w:jc w:val="center"/>
              <w:rPr>
                <w:rFonts w:cstheme="minorHAnsi"/>
              </w:rPr>
            </w:pPr>
            <w:r>
              <w:rPr>
                <w:rFonts w:cstheme="minorHAnsi"/>
              </w:rPr>
              <w:t>130</w:t>
            </w:r>
            <w:r w:rsidRPr="00A12660">
              <w:rPr>
                <w:rFonts w:cstheme="minorHAnsi"/>
              </w:rPr>
              <w:t xml:space="preserve"> mg</w:t>
            </w:r>
          </w:p>
        </w:tc>
        <w:tc>
          <w:tcPr>
            <w:tcW w:w="439" w:type="pct"/>
            <w:vAlign w:val="center"/>
          </w:tcPr>
          <w:p w:rsidR="00AD6B1C" w:rsidRPr="00C47E2F" w:rsidRDefault="009D75BF" w:rsidP="00256844">
            <w:pPr>
              <w:spacing w:line="360" w:lineRule="auto"/>
              <w:rPr>
                <w:rFonts w:cstheme="minorHAnsi"/>
              </w:rPr>
            </w:pPr>
            <w:r>
              <w:rPr>
                <w:rFonts w:cstheme="minorHAnsi"/>
              </w:rPr>
              <w:t>8,7%</w:t>
            </w:r>
          </w:p>
        </w:tc>
        <w:tc>
          <w:tcPr>
            <w:tcW w:w="609" w:type="pct"/>
            <w:vAlign w:val="center"/>
          </w:tcPr>
          <w:p w:rsidR="00AD6B1C" w:rsidRPr="00A12660" w:rsidRDefault="00AD6B1C" w:rsidP="00256844">
            <w:pPr>
              <w:spacing w:line="360" w:lineRule="auto"/>
              <w:jc w:val="center"/>
              <w:rPr>
                <w:rFonts w:cstheme="minorHAnsi"/>
              </w:rPr>
            </w:pPr>
            <w:r>
              <w:rPr>
                <w:rFonts w:cstheme="minorHAnsi"/>
              </w:rPr>
              <w:t>430</w:t>
            </w:r>
            <w:r w:rsidRPr="00A12660">
              <w:rPr>
                <w:rFonts w:cstheme="minorHAnsi"/>
              </w:rPr>
              <w:t xml:space="preserve"> mg</w:t>
            </w:r>
          </w:p>
        </w:tc>
        <w:tc>
          <w:tcPr>
            <w:tcW w:w="439" w:type="pct"/>
            <w:vAlign w:val="center"/>
          </w:tcPr>
          <w:p w:rsidR="00AD6B1C" w:rsidRPr="00C47E2F" w:rsidRDefault="009D75BF" w:rsidP="00256844">
            <w:pPr>
              <w:spacing w:line="360" w:lineRule="auto"/>
              <w:jc w:val="center"/>
              <w:rPr>
                <w:rFonts w:cstheme="minorHAnsi"/>
              </w:rPr>
            </w:pPr>
            <w:r>
              <w:rPr>
                <w:rFonts w:cstheme="minorHAnsi"/>
              </w:rPr>
              <w:t>28,7%</w:t>
            </w:r>
          </w:p>
        </w:tc>
        <w:tc>
          <w:tcPr>
            <w:tcW w:w="609" w:type="pct"/>
          </w:tcPr>
          <w:p w:rsidR="00AD6B1C" w:rsidRPr="00A12660" w:rsidRDefault="00A20B4D" w:rsidP="00256844">
            <w:pPr>
              <w:spacing w:line="360" w:lineRule="auto"/>
              <w:jc w:val="center"/>
              <w:rPr>
                <w:rFonts w:cstheme="minorHAnsi"/>
              </w:rPr>
            </w:pPr>
            <w:r>
              <w:rPr>
                <w:rFonts w:cstheme="minorHAnsi"/>
              </w:rPr>
              <w:t xml:space="preserve">1500 </w:t>
            </w:r>
            <w:r w:rsidR="00AD6B1C" w:rsidRPr="00A12660">
              <w:rPr>
                <w:rFonts w:cstheme="minorHAnsi"/>
              </w:rPr>
              <w:t>m</w:t>
            </w:r>
            <w:r>
              <w:rPr>
                <w:rFonts w:cstheme="minorHAnsi"/>
              </w:rPr>
              <w:t>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Pr>
                <w:rFonts w:cstheme="minorHAnsi"/>
                <w:b/>
              </w:rPr>
              <w:t>FOLATO</w:t>
            </w:r>
          </w:p>
        </w:tc>
        <w:tc>
          <w:tcPr>
            <w:tcW w:w="609" w:type="pct"/>
            <w:vAlign w:val="center"/>
          </w:tcPr>
          <w:p w:rsidR="00AD6B1C" w:rsidRPr="00A12660" w:rsidRDefault="009D75BF" w:rsidP="00256844">
            <w:pPr>
              <w:spacing w:line="360" w:lineRule="auto"/>
              <w:jc w:val="center"/>
              <w:rPr>
                <w:rFonts w:cstheme="minorHAnsi"/>
              </w:rPr>
            </w:pPr>
            <w:r>
              <w:rPr>
                <w:rFonts w:cstheme="minorHAnsi"/>
              </w:rPr>
              <w:t xml:space="preserve">88 </w:t>
            </w:r>
            <w:proofErr w:type="spellStart"/>
            <w:r>
              <w:rPr>
                <w:rFonts w:cstheme="minorHAnsi"/>
              </w:rPr>
              <w:t>ug</w:t>
            </w:r>
            <w:proofErr w:type="spellEnd"/>
          </w:p>
        </w:tc>
        <w:tc>
          <w:tcPr>
            <w:tcW w:w="439" w:type="pct"/>
            <w:vAlign w:val="center"/>
          </w:tcPr>
          <w:p w:rsidR="00AD6B1C" w:rsidRPr="00C47E2F" w:rsidRDefault="001F38A6" w:rsidP="002E343A">
            <w:pPr>
              <w:spacing w:line="360" w:lineRule="auto"/>
              <w:jc w:val="center"/>
              <w:rPr>
                <w:rFonts w:cstheme="minorHAnsi"/>
              </w:rPr>
            </w:pPr>
            <w:r w:rsidRPr="00C47E2F">
              <w:rPr>
                <w:rFonts w:cstheme="minorHAnsi"/>
              </w:rPr>
              <w:t>27%</w:t>
            </w:r>
          </w:p>
        </w:tc>
        <w:tc>
          <w:tcPr>
            <w:tcW w:w="609" w:type="pct"/>
            <w:vAlign w:val="center"/>
          </w:tcPr>
          <w:p w:rsidR="00AD6B1C" w:rsidRPr="00A12660" w:rsidRDefault="00AD6B1C" w:rsidP="00256844">
            <w:pPr>
              <w:spacing w:line="360" w:lineRule="auto"/>
              <w:jc w:val="center"/>
              <w:rPr>
                <w:rFonts w:cstheme="minorHAnsi"/>
              </w:rPr>
            </w:pPr>
            <w:r>
              <w:rPr>
                <w:rFonts w:cstheme="minorHAnsi"/>
              </w:rPr>
              <w:t xml:space="preserve">180 </w:t>
            </w:r>
            <w:proofErr w:type="spellStart"/>
            <w:r>
              <w:rPr>
                <w:rFonts w:cstheme="minorHAnsi"/>
              </w:rPr>
              <w:t>ug</w:t>
            </w:r>
            <w:proofErr w:type="spellEnd"/>
          </w:p>
        </w:tc>
        <w:tc>
          <w:tcPr>
            <w:tcW w:w="439" w:type="pct"/>
            <w:vAlign w:val="center"/>
          </w:tcPr>
          <w:p w:rsidR="00AD6B1C" w:rsidRPr="00C47E2F" w:rsidRDefault="009D75BF" w:rsidP="00256844">
            <w:pPr>
              <w:spacing w:line="360" w:lineRule="auto"/>
              <w:jc w:val="center"/>
              <w:rPr>
                <w:rFonts w:cstheme="minorHAnsi"/>
              </w:rPr>
            </w:pPr>
            <w:r>
              <w:rPr>
                <w:rFonts w:cstheme="minorHAnsi"/>
              </w:rPr>
              <w:t>56,3%</w:t>
            </w:r>
          </w:p>
        </w:tc>
        <w:tc>
          <w:tcPr>
            <w:tcW w:w="609" w:type="pct"/>
          </w:tcPr>
          <w:p w:rsidR="00AD6B1C" w:rsidRPr="00A12660" w:rsidRDefault="00AD6B1C" w:rsidP="00256844">
            <w:pPr>
              <w:spacing w:line="360" w:lineRule="auto"/>
              <w:jc w:val="center"/>
              <w:rPr>
                <w:rFonts w:cstheme="minorHAnsi"/>
              </w:rPr>
            </w:pPr>
            <w:r>
              <w:rPr>
                <w:rFonts w:cstheme="minorHAnsi"/>
              </w:rPr>
              <w:t xml:space="preserve">320 </w:t>
            </w:r>
            <w:proofErr w:type="spellStart"/>
            <w:r>
              <w:rPr>
                <w:rFonts w:cstheme="minorHAnsi"/>
              </w:rPr>
              <w:t>ug</w:t>
            </w:r>
            <w:proofErr w:type="spellEnd"/>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VITAMINA B2</w:t>
            </w:r>
          </w:p>
        </w:tc>
        <w:tc>
          <w:tcPr>
            <w:tcW w:w="609" w:type="pct"/>
            <w:vAlign w:val="center"/>
          </w:tcPr>
          <w:p w:rsidR="00AD6B1C" w:rsidRPr="00A12660" w:rsidRDefault="009D75BF" w:rsidP="00256844">
            <w:pPr>
              <w:spacing w:line="360" w:lineRule="auto"/>
              <w:jc w:val="center"/>
              <w:rPr>
                <w:rFonts w:cstheme="minorHAnsi"/>
              </w:rPr>
            </w:pPr>
            <w:r>
              <w:rPr>
                <w:rFonts w:cstheme="minorHAnsi"/>
              </w:rPr>
              <w:t>0,4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33%</w:t>
            </w:r>
          </w:p>
        </w:tc>
        <w:tc>
          <w:tcPr>
            <w:tcW w:w="609" w:type="pct"/>
            <w:vAlign w:val="center"/>
          </w:tcPr>
          <w:p w:rsidR="00AD6B1C" w:rsidRPr="00A12660" w:rsidRDefault="00AD6B1C" w:rsidP="00256844">
            <w:pPr>
              <w:spacing w:line="360" w:lineRule="auto"/>
              <w:jc w:val="center"/>
              <w:rPr>
                <w:rFonts w:cstheme="minorHAnsi"/>
              </w:rPr>
            </w:pPr>
            <w:r>
              <w:rPr>
                <w:rFonts w:cstheme="minorHAnsi"/>
              </w:rPr>
              <w:t>1,30 mg</w:t>
            </w:r>
          </w:p>
        </w:tc>
        <w:tc>
          <w:tcPr>
            <w:tcW w:w="439" w:type="pct"/>
            <w:vAlign w:val="center"/>
          </w:tcPr>
          <w:p w:rsidR="00AD6B1C" w:rsidRPr="00C47E2F" w:rsidRDefault="009D75BF" w:rsidP="009D75BF">
            <w:pPr>
              <w:spacing w:line="360" w:lineRule="auto"/>
              <w:jc w:val="center"/>
              <w:rPr>
                <w:rFonts w:cstheme="minorHAnsi"/>
              </w:rPr>
            </w:pPr>
            <w:r>
              <w:rPr>
                <w:rFonts w:cstheme="minorHAnsi"/>
              </w:rPr>
              <w:t>118%</w:t>
            </w:r>
          </w:p>
        </w:tc>
        <w:tc>
          <w:tcPr>
            <w:tcW w:w="609" w:type="pct"/>
          </w:tcPr>
          <w:p w:rsidR="00AD6B1C" w:rsidRPr="00A12660" w:rsidRDefault="00AD6B1C" w:rsidP="00256844">
            <w:pPr>
              <w:spacing w:line="360" w:lineRule="auto"/>
              <w:jc w:val="center"/>
              <w:rPr>
                <w:rFonts w:cstheme="minorHAnsi"/>
              </w:rPr>
            </w:pPr>
            <w:r>
              <w:rPr>
                <w:rFonts w:cstheme="minorHAnsi"/>
              </w:rPr>
              <w:t>1,1 mg/d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Pr>
                <w:rFonts w:cstheme="minorHAnsi"/>
                <w:b/>
              </w:rPr>
              <w:t>VITAMINA B3</w:t>
            </w:r>
          </w:p>
        </w:tc>
        <w:tc>
          <w:tcPr>
            <w:tcW w:w="609" w:type="pct"/>
            <w:vAlign w:val="center"/>
          </w:tcPr>
          <w:p w:rsidR="00AD6B1C" w:rsidRPr="00A12660" w:rsidRDefault="009D75BF" w:rsidP="00256844">
            <w:pPr>
              <w:spacing w:line="360" w:lineRule="auto"/>
              <w:jc w:val="center"/>
              <w:rPr>
                <w:rFonts w:cstheme="minorHAnsi"/>
              </w:rPr>
            </w:pPr>
            <w:r>
              <w:rPr>
                <w:rFonts w:cstheme="minorHAnsi"/>
              </w:rPr>
              <w:t>4,2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30%</w:t>
            </w:r>
          </w:p>
        </w:tc>
        <w:tc>
          <w:tcPr>
            <w:tcW w:w="609" w:type="pct"/>
            <w:vAlign w:val="center"/>
          </w:tcPr>
          <w:p w:rsidR="00AD6B1C" w:rsidRPr="00A12660" w:rsidRDefault="00AD6B1C" w:rsidP="00256844">
            <w:pPr>
              <w:spacing w:line="360" w:lineRule="auto"/>
              <w:jc w:val="center"/>
              <w:rPr>
                <w:rFonts w:cstheme="minorHAnsi"/>
              </w:rPr>
            </w:pPr>
            <w:r>
              <w:rPr>
                <w:rFonts w:cstheme="minorHAnsi"/>
              </w:rPr>
              <w:t>15 mg</w:t>
            </w:r>
          </w:p>
        </w:tc>
        <w:tc>
          <w:tcPr>
            <w:tcW w:w="439" w:type="pct"/>
            <w:vAlign w:val="center"/>
          </w:tcPr>
          <w:p w:rsidR="00AD6B1C" w:rsidRPr="00C47E2F" w:rsidRDefault="009D75BF" w:rsidP="00256844">
            <w:pPr>
              <w:spacing w:line="360" w:lineRule="auto"/>
              <w:jc w:val="center"/>
              <w:rPr>
                <w:rFonts w:cstheme="minorHAnsi"/>
              </w:rPr>
            </w:pPr>
            <w:r>
              <w:rPr>
                <w:rFonts w:cstheme="minorHAnsi"/>
              </w:rPr>
              <w:t>107%</w:t>
            </w:r>
          </w:p>
        </w:tc>
        <w:tc>
          <w:tcPr>
            <w:tcW w:w="609" w:type="pct"/>
          </w:tcPr>
          <w:p w:rsidR="00AD6B1C" w:rsidRPr="00A12660" w:rsidRDefault="00AD6B1C" w:rsidP="00256844">
            <w:pPr>
              <w:spacing w:line="360" w:lineRule="auto"/>
              <w:jc w:val="center"/>
              <w:rPr>
                <w:rFonts w:cstheme="minorHAnsi"/>
              </w:rPr>
            </w:pPr>
            <w:r>
              <w:rPr>
                <w:rFonts w:cstheme="minorHAnsi"/>
              </w:rPr>
              <w:t>14 mg/d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Pr>
                <w:rFonts w:cstheme="minorHAnsi"/>
                <w:b/>
              </w:rPr>
              <w:t>VITAMINA B6</w:t>
            </w:r>
          </w:p>
        </w:tc>
        <w:tc>
          <w:tcPr>
            <w:tcW w:w="609" w:type="pct"/>
            <w:vAlign w:val="center"/>
          </w:tcPr>
          <w:p w:rsidR="00AD6B1C" w:rsidRPr="00A12660" w:rsidRDefault="009D75BF" w:rsidP="00256844">
            <w:pPr>
              <w:spacing w:line="360" w:lineRule="auto"/>
              <w:jc w:val="center"/>
              <w:rPr>
                <w:rFonts w:cstheme="minorHAnsi"/>
              </w:rPr>
            </w:pPr>
            <w:r>
              <w:rPr>
                <w:rFonts w:cstheme="minorHAnsi"/>
              </w:rPr>
              <w:t>0,5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36%</w:t>
            </w:r>
          </w:p>
        </w:tc>
        <w:tc>
          <w:tcPr>
            <w:tcW w:w="609" w:type="pct"/>
            <w:vAlign w:val="center"/>
          </w:tcPr>
          <w:p w:rsidR="00AD6B1C" w:rsidRPr="00A12660" w:rsidRDefault="00AD6B1C" w:rsidP="00256844">
            <w:pPr>
              <w:spacing w:line="360" w:lineRule="auto"/>
              <w:jc w:val="center"/>
              <w:rPr>
                <w:rFonts w:cstheme="minorHAnsi"/>
              </w:rPr>
            </w:pPr>
            <w:r>
              <w:rPr>
                <w:rFonts w:cstheme="minorHAnsi"/>
              </w:rPr>
              <w:t>1,56 mg</w:t>
            </w:r>
          </w:p>
        </w:tc>
        <w:tc>
          <w:tcPr>
            <w:tcW w:w="439" w:type="pct"/>
            <w:vAlign w:val="center"/>
          </w:tcPr>
          <w:p w:rsidR="00AD6B1C" w:rsidRPr="00C47E2F" w:rsidRDefault="009D75BF" w:rsidP="00256844">
            <w:pPr>
              <w:spacing w:line="360" w:lineRule="auto"/>
              <w:jc w:val="center"/>
              <w:rPr>
                <w:rFonts w:cstheme="minorHAnsi"/>
              </w:rPr>
            </w:pPr>
            <w:r>
              <w:rPr>
                <w:rFonts w:cstheme="minorHAnsi"/>
              </w:rPr>
              <w:t>120%</w:t>
            </w:r>
          </w:p>
        </w:tc>
        <w:tc>
          <w:tcPr>
            <w:tcW w:w="609" w:type="pct"/>
          </w:tcPr>
          <w:p w:rsidR="00AD6B1C" w:rsidRPr="00A12660" w:rsidRDefault="00AD6B1C" w:rsidP="00256844">
            <w:pPr>
              <w:spacing w:line="360" w:lineRule="auto"/>
              <w:jc w:val="center"/>
              <w:rPr>
                <w:rFonts w:cstheme="minorHAnsi"/>
              </w:rPr>
            </w:pPr>
            <w:r>
              <w:rPr>
                <w:rFonts w:cstheme="minorHAnsi"/>
              </w:rPr>
              <w:t>1,3 mg/d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CALCIO</w:t>
            </w:r>
          </w:p>
        </w:tc>
        <w:tc>
          <w:tcPr>
            <w:tcW w:w="609" w:type="pct"/>
            <w:vAlign w:val="center"/>
          </w:tcPr>
          <w:p w:rsidR="00AD6B1C" w:rsidRPr="00A12660" w:rsidRDefault="009D75BF" w:rsidP="00256844">
            <w:pPr>
              <w:spacing w:line="360" w:lineRule="auto"/>
              <w:jc w:val="center"/>
              <w:rPr>
                <w:rFonts w:cstheme="minorHAnsi"/>
              </w:rPr>
            </w:pPr>
            <w:r>
              <w:rPr>
                <w:rFonts w:cstheme="minorHAnsi"/>
              </w:rPr>
              <w:t>140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14%</w:t>
            </w:r>
          </w:p>
        </w:tc>
        <w:tc>
          <w:tcPr>
            <w:tcW w:w="609" w:type="pct"/>
            <w:vAlign w:val="center"/>
          </w:tcPr>
          <w:p w:rsidR="00AD6B1C" w:rsidRPr="00A12660" w:rsidRDefault="00AD6B1C" w:rsidP="00256844">
            <w:pPr>
              <w:spacing w:line="360" w:lineRule="auto"/>
              <w:jc w:val="center"/>
              <w:rPr>
                <w:rFonts w:cstheme="minorHAnsi"/>
              </w:rPr>
            </w:pPr>
            <w:r>
              <w:rPr>
                <w:rFonts w:cstheme="minorHAnsi"/>
              </w:rPr>
              <w:t>450 mg</w:t>
            </w:r>
          </w:p>
        </w:tc>
        <w:tc>
          <w:tcPr>
            <w:tcW w:w="439" w:type="pct"/>
            <w:vAlign w:val="center"/>
          </w:tcPr>
          <w:p w:rsidR="00AD6B1C" w:rsidRPr="00C47E2F" w:rsidRDefault="00CD477D" w:rsidP="00256844">
            <w:pPr>
              <w:spacing w:line="360" w:lineRule="auto"/>
              <w:jc w:val="center"/>
              <w:rPr>
                <w:rFonts w:cstheme="minorHAnsi"/>
              </w:rPr>
            </w:pPr>
            <w:r>
              <w:rPr>
                <w:rFonts w:cstheme="minorHAnsi"/>
              </w:rPr>
              <w:t>45%</w:t>
            </w:r>
          </w:p>
        </w:tc>
        <w:tc>
          <w:tcPr>
            <w:tcW w:w="609" w:type="pct"/>
          </w:tcPr>
          <w:p w:rsidR="00AD6B1C" w:rsidRPr="00A12660" w:rsidRDefault="00AD6B1C" w:rsidP="00256844">
            <w:pPr>
              <w:spacing w:line="360" w:lineRule="auto"/>
              <w:jc w:val="center"/>
              <w:rPr>
                <w:rFonts w:cstheme="minorHAnsi"/>
              </w:rPr>
            </w:pPr>
            <w:r>
              <w:rPr>
                <w:rFonts w:cstheme="minorHAnsi"/>
              </w:rPr>
              <w:t>1000 mg/d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HIERRO</w:t>
            </w:r>
          </w:p>
        </w:tc>
        <w:tc>
          <w:tcPr>
            <w:tcW w:w="609" w:type="pct"/>
            <w:vAlign w:val="center"/>
          </w:tcPr>
          <w:p w:rsidR="00AD6B1C" w:rsidRPr="00A12660" w:rsidRDefault="00CD477D" w:rsidP="00256844">
            <w:pPr>
              <w:spacing w:line="360" w:lineRule="auto"/>
              <w:jc w:val="center"/>
              <w:rPr>
                <w:rFonts w:cstheme="minorHAnsi"/>
              </w:rPr>
            </w:pPr>
            <w:r>
              <w:rPr>
                <w:rFonts w:cstheme="minorHAnsi"/>
              </w:rPr>
              <w:t>4,5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25%</w:t>
            </w:r>
          </w:p>
        </w:tc>
        <w:tc>
          <w:tcPr>
            <w:tcW w:w="609" w:type="pct"/>
            <w:vAlign w:val="center"/>
          </w:tcPr>
          <w:p w:rsidR="00AD6B1C" w:rsidRPr="00A12660" w:rsidRDefault="00AD6B1C" w:rsidP="00256844">
            <w:pPr>
              <w:spacing w:line="360" w:lineRule="auto"/>
              <w:jc w:val="center"/>
              <w:rPr>
                <w:rFonts w:cstheme="minorHAnsi"/>
              </w:rPr>
            </w:pPr>
            <w:r>
              <w:rPr>
                <w:rFonts w:cstheme="minorHAnsi"/>
              </w:rPr>
              <w:t>11,5 mg</w:t>
            </w:r>
          </w:p>
        </w:tc>
        <w:tc>
          <w:tcPr>
            <w:tcW w:w="439" w:type="pct"/>
            <w:vAlign w:val="center"/>
          </w:tcPr>
          <w:p w:rsidR="00AD6B1C" w:rsidRPr="00C47E2F" w:rsidRDefault="00CD477D" w:rsidP="00256844">
            <w:pPr>
              <w:spacing w:line="360" w:lineRule="auto"/>
              <w:jc w:val="center"/>
              <w:rPr>
                <w:rFonts w:cstheme="minorHAnsi"/>
              </w:rPr>
            </w:pPr>
            <w:r>
              <w:rPr>
                <w:rFonts w:cstheme="minorHAnsi"/>
              </w:rPr>
              <w:t>63,8%</w:t>
            </w:r>
          </w:p>
        </w:tc>
        <w:tc>
          <w:tcPr>
            <w:tcW w:w="609" w:type="pct"/>
          </w:tcPr>
          <w:p w:rsidR="00AD6B1C" w:rsidRPr="00A12660" w:rsidRDefault="00AD6B1C" w:rsidP="00256844">
            <w:pPr>
              <w:spacing w:line="360" w:lineRule="auto"/>
              <w:jc w:val="center"/>
              <w:rPr>
                <w:rFonts w:cstheme="minorHAnsi"/>
              </w:rPr>
            </w:pPr>
            <w:r>
              <w:rPr>
                <w:rFonts w:cstheme="minorHAnsi"/>
              </w:rPr>
              <w:t>18 mg/d</w:t>
            </w:r>
          </w:p>
        </w:tc>
      </w:tr>
      <w:tr w:rsidR="00AD6B1C" w:rsidRPr="00A12660" w:rsidTr="002E343A">
        <w:trPr>
          <w:jc w:val="center"/>
        </w:trPr>
        <w:tc>
          <w:tcPr>
            <w:tcW w:w="1226" w:type="pct"/>
            <w:vMerge/>
            <w:vAlign w:val="center"/>
          </w:tcPr>
          <w:p w:rsidR="00AD6B1C" w:rsidRPr="00A12660" w:rsidRDefault="00AD6B1C" w:rsidP="00256844">
            <w:pPr>
              <w:spacing w:line="360" w:lineRule="auto"/>
              <w:jc w:val="center"/>
              <w:rPr>
                <w:rFonts w:cstheme="minorHAnsi"/>
                <w:b/>
              </w:rPr>
            </w:pPr>
          </w:p>
        </w:tc>
        <w:tc>
          <w:tcPr>
            <w:tcW w:w="1068" w:type="pct"/>
            <w:vAlign w:val="center"/>
          </w:tcPr>
          <w:p w:rsidR="00AD6B1C" w:rsidRPr="00A12660" w:rsidRDefault="00AD6B1C" w:rsidP="00256844">
            <w:pPr>
              <w:spacing w:line="360" w:lineRule="auto"/>
              <w:jc w:val="center"/>
              <w:rPr>
                <w:rFonts w:cstheme="minorHAnsi"/>
                <w:b/>
              </w:rPr>
            </w:pPr>
            <w:r w:rsidRPr="00A12660">
              <w:rPr>
                <w:rFonts w:cstheme="minorHAnsi"/>
                <w:b/>
              </w:rPr>
              <w:t>ZINC</w:t>
            </w:r>
          </w:p>
        </w:tc>
        <w:tc>
          <w:tcPr>
            <w:tcW w:w="609" w:type="pct"/>
            <w:vAlign w:val="center"/>
          </w:tcPr>
          <w:p w:rsidR="00AD6B1C" w:rsidRPr="00A12660" w:rsidRDefault="00CD477D" w:rsidP="00256844">
            <w:pPr>
              <w:spacing w:line="360" w:lineRule="auto"/>
              <w:jc w:val="center"/>
              <w:rPr>
                <w:rFonts w:cstheme="minorHAnsi"/>
              </w:rPr>
            </w:pPr>
            <w:r>
              <w:rPr>
                <w:rFonts w:cstheme="minorHAnsi"/>
              </w:rPr>
              <w:t>1,6 mg</w:t>
            </w:r>
          </w:p>
        </w:tc>
        <w:tc>
          <w:tcPr>
            <w:tcW w:w="439" w:type="pct"/>
            <w:vAlign w:val="center"/>
          </w:tcPr>
          <w:p w:rsidR="00AD6B1C" w:rsidRPr="002E343A" w:rsidRDefault="002E343A" w:rsidP="002E343A">
            <w:pPr>
              <w:spacing w:line="360" w:lineRule="auto"/>
              <w:jc w:val="center"/>
              <w:rPr>
                <w:rFonts w:cstheme="minorHAnsi"/>
              </w:rPr>
            </w:pPr>
            <w:r w:rsidRPr="002E343A">
              <w:rPr>
                <w:rFonts w:cstheme="minorHAnsi"/>
              </w:rPr>
              <w:t>20%</w:t>
            </w:r>
          </w:p>
        </w:tc>
        <w:tc>
          <w:tcPr>
            <w:tcW w:w="609" w:type="pct"/>
            <w:vAlign w:val="center"/>
          </w:tcPr>
          <w:p w:rsidR="00AD6B1C" w:rsidRPr="00A12660" w:rsidRDefault="00AD6B1C" w:rsidP="00256844">
            <w:pPr>
              <w:spacing w:line="360" w:lineRule="auto"/>
              <w:jc w:val="center"/>
              <w:rPr>
                <w:rFonts w:cstheme="minorHAnsi"/>
              </w:rPr>
            </w:pPr>
            <w:r>
              <w:rPr>
                <w:rFonts w:cstheme="minorHAnsi"/>
              </w:rPr>
              <w:t>10,0 mg</w:t>
            </w:r>
          </w:p>
        </w:tc>
        <w:tc>
          <w:tcPr>
            <w:tcW w:w="439" w:type="pct"/>
            <w:vAlign w:val="center"/>
          </w:tcPr>
          <w:p w:rsidR="00AD6B1C" w:rsidRPr="00C47E2F" w:rsidRDefault="00CD477D" w:rsidP="00256844">
            <w:pPr>
              <w:spacing w:line="360" w:lineRule="auto"/>
              <w:jc w:val="center"/>
              <w:rPr>
                <w:rFonts w:cstheme="minorHAnsi"/>
              </w:rPr>
            </w:pPr>
            <w:r>
              <w:rPr>
                <w:rFonts w:cstheme="minorHAnsi"/>
              </w:rPr>
              <w:t>125%</w:t>
            </w:r>
          </w:p>
        </w:tc>
        <w:tc>
          <w:tcPr>
            <w:tcW w:w="609" w:type="pct"/>
          </w:tcPr>
          <w:p w:rsidR="00AD6B1C" w:rsidRPr="00A12660" w:rsidRDefault="00AD6B1C" w:rsidP="00256844">
            <w:pPr>
              <w:spacing w:line="360" w:lineRule="auto"/>
              <w:jc w:val="center"/>
              <w:rPr>
                <w:rFonts w:cstheme="minorHAnsi"/>
              </w:rPr>
            </w:pPr>
            <w:r>
              <w:rPr>
                <w:rFonts w:cstheme="minorHAnsi"/>
              </w:rPr>
              <w:t>8 mg/d</w:t>
            </w:r>
          </w:p>
        </w:tc>
      </w:tr>
    </w:tbl>
    <w:p w:rsidR="00AD6B1C" w:rsidRPr="00A12660" w:rsidRDefault="00AD6B1C" w:rsidP="00AD6B1C">
      <w:pPr>
        <w:spacing w:line="360" w:lineRule="auto"/>
        <w:jc w:val="both"/>
        <w:rPr>
          <w:rFonts w:cstheme="minorHAnsi"/>
          <w:b/>
        </w:rPr>
      </w:pPr>
      <w:r w:rsidRPr="00A12660">
        <w:rPr>
          <w:rFonts w:cstheme="minorHAnsi"/>
          <w:b/>
        </w:rPr>
        <w:t>Según IDR`s</w:t>
      </w:r>
      <w:r w:rsidR="0024716B">
        <w:rPr>
          <w:rFonts w:cstheme="minorHAnsi"/>
          <w:b/>
          <w:vertAlign w:val="superscript"/>
        </w:rPr>
        <w:t>5</w:t>
      </w:r>
      <w:r w:rsidR="00C47E2F">
        <w:rPr>
          <w:rFonts w:cstheme="minorHAnsi"/>
          <w:b/>
        </w:rPr>
        <w:t xml:space="preserve">, los grupos </w:t>
      </w:r>
      <w:r w:rsidR="0024716B">
        <w:rPr>
          <w:rFonts w:cstheme="minorHAnsi"/>
          <w:b/>
        </w:rPr>
        <w:t>etarios</w:t>
      </w:r>
      <w:r w:rsidR="00C47E2F">
        <w:rPr>
          <w:rFonts w:cstheme="minorHAnsi"/>
          <w:b/>
        </w:rPr>
        <w:t xml:space="preserve"> se dividen en 19-30 años y 30-50 años. Para realizar el trabajo se juntó ambos grupos, ya que el mercado meta de este producto es para mujeres jóvenes entre 19-35 años. </w:t>
      </w:r>
    </w:p>
    <w:p w:rsidR="00AD6B1C" w:rsidRPr="00A12660" w:rsidRDefault="00AD6B1C" w:rsidP="00AD6B1C">
      <w:pPr>
        <w:pStyle w:val="Prrafodelista"/>
        <w:spacing w:line="360" w:lineRule="auto"/>
        <w:ind w:left="1440"/>
        <w:rPr>
          <w:rFonts w:cstheme="minorHAnsi"/>
        </w:rPr>
      </w:pPr>
    </w:p>
    <w:p w:rsidR="00820331" w:rsidRDefault="000123BC" w:rsidP="00AD6B1C">
      <w:pPr>
        <w:pStyle w:val="Prrafodelista"/>
        <w:numPr>
          <w:ilvl w:val="0"/>
          <w:numId w:val="15"/>
        </w:numPr>
        <w:spacing w:line="360" w:lineRule="auto"/>
        <w:rPr>
          <w:rFonts w:cstheme="minorHAnsi"/>
        </w:rPr>
      </w:pPr>
      <w:r w:rsidRPr="00A12660">
        <w:rPr>
          <w:rFonts w:cstheme="minorHAnsi"/>
        </w:rPr>
        <w:t>CONCLUSI</w:t>
      </w:r>
      <w:r w:rsidR="0024716B">
        <w:rPr>
          <w:rFonts w:cstheme="minorHAnsi"/>
        </w:rPr>
        <w:t>ÓN</w:t>
      </w:r>
    </w:p>
    <w:p w:rsidR="009D116C" w:rsidRDefault="009D116C" w:rsidP="009D116C">
      <w:pPr>
        <w:spacing w:line="360" w:lineRule="auto"/>
        <w:ind w:left="360"/>
        <w:jc w:val="both"/>
        <w:rPr>
          <w:rFonts w:cstheme="minorHAnsi"/>
          <w:szCs w:val="24"/>
        </w:rPr>
      </w:pPr>
      <w:r w:rsidRPr="009D116C">
        <w:rPr>
          <w:rFonts w:cstheme="minorHAnsi"/>
          <w:szCs w:val="24"/>
        </w:rPr>
        <w:t>E</w:t>
      </w:r>
      <w:r>
        <w:rPr>
          <w:rFonts w:cstheme="minorHAnsi"/>
          <w:szCs w:val="24"/>
        </w:rPr>
        <w:t xml:space="preserve">l Cereal Fitness Nestlé es un producto el cual, aunque hoy en día tenga bastante competencia en el mercado, sabe cómo mantener su promoción sin que esta sea invasiva para el consumidor. Este producto va dirigido a mujeres entre 20-35 años las cuales se preocupan por tener una alimentación balanceada y quieren verse bien físicamente ya que </w:t>
      </w:r>
      <w:r>
        <w:rPr>
          <w:rFonts w:cstheme="minorHAnsi"/>
          <w:szCs w:val="24"/>
        </w:rPr>
        <w:lastRenderedPageBreak/>
        <w:t>la caja al sugerir una silueta delgada y estilada trata de transmitir que al consumir este alimento la persona que lo obtenga podrá verse así. Adicionando a la promoción, Fitness Nestlé ha sabido cómo llegar hacia su grupo si</w:t>
      </w:r>
      <w:r w:rsidRPr="009D116C">
        <w:rPr>
          <w:rFonts w:cstheme="minorHAnsi"/>
          <w:szCs w:val="24"/>
        </w:rPr>
        <w:t>n</w:t>
      </w:r>
      <w:r>
        <w:rPr>
          <w:rFonts w:cstheme="minorHAnsi"/>
          <w:szCs w:val="24"/>
        </w:rPr>
        <w:t xml:space="preserve"> que este se sienta presionado. Un ejemplo es su canal de Youtube, en donde hay una sección de instrucciones para preparar alimentos saludables. </w:t>
      </w:r>
    </w:p>
    <w:p w:rsidR="009D116C" w:rsidRPr="009D116C" w:rsidRDefault="009D116C" w:rsidP="009D116C">
      <w:pPr>
        <w:spacing w:line="360" w:lineRule="auto"/>
        <w:ind w:left="360"/>
        <w:jc w:val="both"/>
        <w:rPr>
          <w:rFonts w:cstheme="minorHAnsi"/>
          <w:szCs w:val="24"/>
        </w:rPr>
      </w:pPr>
      <w:r>
        <w:rPr>
          <w:rFonts w:cstheme="minorHAnsi"/>
          <w:szCs w:val="24"/>
        </w:rPr>
        <w:t>P</w:t>
      </w:r>
      <w:r w:rsidR="00023D6F">
        <w:rPr>
          <w:rFonts w:cstheme="minorHAnsi"/>
          <w:szCs w:val="24"/>
        </w:rPr>
        <w:t>asando a la parte nutricional, p</w:t>
      </w:r>
      <w:r>
        <w:rPr>
          <w:rFonts w:cstheme="minorHAnsi"/>
          <w:szCs w:val="24"/>
        </w:rPr>
        <w:t>odemos decir que</w:t>
      </w:r>
      <w:r w:rsidR="00023D6F">
        <w:rPr>
          <w:rFonts w:cstheme="minorHAnsi"/>
          <w:szCs w:val="24"/>
        </w:rPr>
        <w:t xml:space="preserve"> el contenido de grasa está en un nivel aceptable según el semáforo nutricional. Por otro lado, el contenido de sodio y azúcares contiene un nivel medio. Esto quiere decir que el producto puede ser consumido por cualquier grupo y mercado, con cierto cuidado en personas con diabetes e hipertensión arterial, siempre considerando la cantidad de las porciones. Si se come de acuerdo a lo que especifica la porción, el producto si puede ser considerado saludable. </w:t>
      </w:r>
      <w:r>
        <w:rPr>
          <w:rFonts w:cstheme="minorHAnsi"/>
          <w:szCs w:val="24"/>
        </w:rPr>
        <w:t xml:space="preserve">  </w:t>
      </w:r>
    </w:p>
    <w:p w:rsidR="0037359F" w:rsidRDefault="0037359F" w:rsidP="009D116C">
      <w:pPr>
        <w:spacing w:line="360" w:lineRule="auto"/>
        <w:ind w:left="360"/>
        <w:jc w:val="both"/>
        <w:rPr>
          <w:rFonts w:cstheme="minorHAnsi"/>
          <w:szCs w:val="24"/>
        </w:rPr>
      </w:pPr>
      <w:r>
        <w:rPr>
          <w:rFonts w:cstheme="minorHAnsi"/>
          <w:szCs w:val="24"/>
        </w:rPr>
        <w:t xml:space="preserve">La misma presentación en caja considera que el Cereal Fitness Nestlé puede ser acompañado con 200 ml de leche descremada y con 1 fruta fresca en el desayuno. Consideran la leche descremada ya que de por sí el contenido de azúcares se encuentra en un nivel medio. </w:t>
      </w:r>
    </w:p>
    <w:p w:rsidR="009D116C" w:rsidRPr="009D116C" w:rsidRDefault="0037359F" w:rsidP="009D116C">
      <w:pPr>
        <w:spacing w:line="360" w:lineRule="auto"/>
        <w:ind w:left="360"/>
        <w:jc w:val="both"/>
        <w:rPr>
          <w:rFonts w:cstheme="minorHAnsi"/>
          <w:szCs w:val="24"/>
        </w:rPr>
      </w:pPr>
      <w:r>
        <w:rPr>
          <w:rFonts w:cstheme="minorHAnsi"/>
          <w:szCs w:val="24"/>
        </w:rPr>
        <w:t xml:space="preserve">Considerando todo lo mencionado podemos decir que sí se puede utilizar el Cereal Fitness Nestlé como parte del desayuno de una mujer adulta joven entre 19-35 años de edad, siempre y cuando se consideren las porciones adecuadas. Sin embargo, si se quiere tener una alimentación más natural este se podría reemplazar por productos integrales tales como pan, gérmenes, salvados o hasta avena. </w:t>
      </w:r>
    </w:p>
    <w:p w:rsidR="00183CD1" w:rsidRPr="00183CD1" w:rsidRDefault="00183CD1" w:rsidP="009D116C">
      <w:pPr>
        <w:spacing w:line="360" w:lineRule="auto"/>
        <w:rPr>
          <w:rFonts w:cstheme="minorHAnsi"/>
        </w:rPr>
      </w:pPr>
    </w:p>
    <w:p w:rsidR="00796379" w:rsidRDefault="0024716B" w:rsidP="0024716B">
      <w:pPr>
        <w:pStyle w:val="Prrafodelista"/>
        <w:numPr>
          <w:ilvl w:val="0"/>
          <w:numId w:val="15"/>
        </w:numPr>
        <w:spacing w:line="360" w:lineRule="auto"/>
        <w:jc w:val="both"/>
        <w:rPr>
          <w:rFonts w:cstheme="minorHAnsi"/>
        </w:rPr>
      </w:pPr>
      <w:r w:rsidRPr="0024716B">
        <w:rPr>
          <w:rFonts w:cstheme="minorHAnsi"/>
        </w:rPr>
        <w:t>REFERENCIAS BIBLIOGRÁFICAS</w:t>
      </w:r>
    </w:p>
    <w:p w:rsidR="0024716B" w:rsidRDefault="00827512" w:rsidP="00827512">
      <w:pPr>
        <w:pStyle w:val="Prrafodelista"/>
        <w:numPr>
          <w:ilvl w:val="6"/>
          <w:numId w:val="15"/>
        </w:numPr>
        <w:spacing w:line="360" w:lineRule="auto"/>
        <w:jc w:val="both"/>
        <w:rPr>
          <w:rFonts w:cstheme="minorHAnsi"/>
        </w:rPr>
      </w:pPr>
      <w:r>
        <w:rPr>
          <w:rFonts w:cstheme="minorHAnsi"/>
        </w:rPr>
        <w:t xml:space="preserve">Marketing </w:t>
      </w:r>
      <w:proofErr w:type="spellStart"/>
      <w:r>
        <w:rPr>
          <w:rFonts w:cstheme="minorHAnsi"/>
        </w:rPr>
        <w:t>Mix</w:t>
      </w:r>
      <w:proofErr w:type="spellEnd"/>
      <w:r>
        <w:rPr>
          <w:rFonts w:cstheme="minorHAnsi"/>
        </w:rPr>
        <w:t xml:space="preserve">: Las 4P del marketing. Agencia de publicidad Pixel Creativo. [Actualizado en julio 2012; citado el 26 de noviembre de 2016]. Disponible en: </w:t>
      </w:r>
      <w:r w:rsidRPr="00827512">
        <w:rPr>
          <w:rFonts w:cstheme="minorHAnsi"/>
        </w:rPr>
        <w:t>http://pixel-creativo.blogspot.pe/2011/10/marketing-mix-las-4-p-del-marketing.html</w:t>
      </w:r>
    </w:p>
    <w:p w:rsidR="00827512" w:rsidRDefault="00827512" w:rsidP="00827512">
      <w:pPr>
        <w:pStyle w:val="Prrafodelista"/>
        <w:numPr>
          <w:ilvl w:val="6"/>
          <w:numId w:val="15"/>
        </w:numPr>
        <w:spacing w:line="360" w:lineRule="auto"/>
        <w:jc w:val="both"/>
        <w:rPr>
          <w:rFonts w:cstheme="minorHAnsi"/>
        </w:rPr>
      </w:pPr>
      <w:proofErr w:type="spellStart"/>
      <w:r>
        <w:rPr>
          <w:rFonts w:cstheme="minorHAnsi"/>
        </w:rPr>
        <w:t>Ipsos</w:t>
      </w:r>
      <w:proofErr w:type="spellEnd"/>
      <w:r>
        <w:rPr>
          <w:rFonts w:cstheme="minorHAnsi"/>
        </w:rPr>
        <w:t xml:space="preserve"> Perú. Tendencias en salud y alimentación. Junio de 2008. [Citado el 26 de noviembre de 2016]. Disponible en: </w:t>
      </w:r>
      <w:r w:rsidRPr="00827512">
        <w:rPr>
          <w:rFonts w:cstheme="minorHAnsi"/>
        </w:rPr>
        <w:t>http://www.ipsos.pe/estudio_tendencias_salud_alimentacion</w:t>
      </w:r>
    </w:p>
    <w:p w:rsidR="00827512" w:rsidRDefault="00827512" w:rsidP="00827512">
      <w:pPr>
        <w:pStyle w:val="Prrafodelista"/>
        <w:numPr>
          <w:ilvl w:val="6"/>
          <w:numId w:val="15"/>
        </w:numPr>
        <w:spacing w:line="360" w:lineRule="auto"/>
        <w:jc w:val="both"/>
        <w:rPr>
          <w:rFonts w:cstheme="minorHAnsi"/>
        </w:rPr>
      </w:pPr>
      <w:proofErr w:type="spellStart"/>
      <w:r>
        <w:rPr>
          <w:rFonts w:cstheme="minorHAnsi"/>
        </w:rPr>
        <w:t>Apeim</w:t>
      </w:r>
      <w:proofErr w:type="spellEnd"/>
      <w:r>
        <w:rPr>
          <w:rFonts w:cstheme="minorHAnsi"/>
        </w:rPr>
        <w:t xml:space="preserve">. Niveles socioeconómicos 2016. Lima, agosto 2016. [Citado el 26 de noviembre de 2016]. Disponible en: </w:t>
      </w:r>
      <w:r w:rsidRPr="00827512">
        <w:rPr>
          <w:rFonts w:cstheme="minorHAnsi"/>
        </w:rPr>
        <w:t>http://www.apeim.com.pe/wp-content/themes/apeim/docs/nse/APEIM-NSE-2016.pdf</w:t>
      </w:r>
    </w:p>
    <w:p w:rsidR="00827512" w:rsidRDefault="00827512" w:rsidP="00827512">
      <w:pPr>
        <w:pStyle w:val="Prrafodelista"/>
        <w:numPr>
          <w:ilvl w:val="6"/>
          <w:numId w:val="15"/>
        </w:numPr>
        <w:spacing w:line="360" w:lineRule="auto"/>
        <w:jc w:val="both"/>
        <w:rPr>
          <w:rFonts w:cstheme="minorHAnsi"/>
        </w:rPr>
      </w:pPr>
      <w:proofErr w:type="spellStart"/>
      <w:r>
        <w:rPr>
          <w:rFonts w:cstheme="minorHAnsi"/>
        </w:rPr>
        <w:lastRenderedPageBreak/>
        <w:t>Ipsos</w:t>
      </w:r>
      <w:proofErr w:type="spellEnd"/>
      <w:r>
        <w:rPr>
          <w:rFonts w:cstheme="minorHAnsi"/>
        </w:rPr>
        <w:t xml:space="preserve"> Apoyo. </w:t>
      </w:r>
      <w:proofErr w:type="spellStart"/>
      <w:r>
        <w:rPr>
          <w:rFonts w:cstheme="minorHAnsi"/>
        </w:rPr>
        <w:t>Ipsos</w:t>
      </w:r>
      <w:proofErr w:type="spellEnd"/>
      <w:r>
        <w:rPr>
          <w:rFonts w:cstheme="minorHAnsi"/>
        </w:rPr>
        <w:t xml:space="preserve"> </w:t>
      </w:r>
      <w:proofErr w:type="spellStart"/>
      <w:r>
        <w:rPr>
          <w:rFonts w:cstheme="minorHAnsi"/>
        </w:rPr>
        <w:t>public</w:t>
      </w:r>
      <w:proofErr w:type="spellEnd"/>
      <w:r>
        <w:rPr>
          <w:rFonts w:cstheme="minorHAnsi"/>
        </w:rPr>
        <w:t xml:space="preserve"> </w:t>
      </w:r>
      <w:proofErr w:type="spellStart"/>
      <w:r>
        <w:rPr>
          <w:rFonts w:cstheme="minorHAnsi"/>
        </w:rPr>
        <w:t>affairs</w:t>
      </w:r>
      <w:proofErr w:type="spellEnd"/>
      <w:r>
        <w:rPr>
          <w:rFonts w:cstheme="minorHAnsi"/>
        </w:rPr>
        <w:t xml:space="preserve"> 2010. [Citado el 26 de noviembre de 2016]</w:t>
      </w:r>
      <w:r w:rsidR="00562F5F">
        <w:rPr>
          <w:rFonts w:cstheme="minorHAnsi"/>
        </w:rPr>
        <w:t>.</w:t>
      </w:r>
    </w:p>
    <w:p w:rsidR="00562F5F" w:rsidRPr="0024716B" w:rsidRDefault="00562F5F" w:rsidP="00827512">
      <w:pPr>
        <w:pStyle w:val="Prrafodelista"/>
        <w:numPr>
          <w:ilvl w:val="6"/>
          <w:numId w:val="15"/>
        </w:numPr>
        <w:spacing w:line="360" w:lineRule="auto"/>
        <w:jc w:val="both"/>
        <w:rPr>
          <w:rFonts w:cstheme="minorHAnsi"/>
        </w:rPr>
      </w:pPr>
      <w:proofErr w:type="spellStart"/>
      <w:r>
        <w:rPr>
          <w:rFonts w:cstheme="minorHAnsi"/>
        </w:rPr>
        <w:t>Dietary</w:t>
      </w:r>
      <w:proofErr w:type="spellEnd"/>
      <w:r>
        <w:rPr>
          <w:rFonts w:cstheme="minorHAnsi"/>
        </w:rPr>
        <w:t xml:space="preserve"> Reference </w:t>
      </w:r>
      <w:proofErr w:type="spellStart"/>
      <w:r>
        <w:rPr>
          <w:rFonts w:cstheme="minorHAnsi"/>
        </w:rPr>
        <w:t>Intakes</w:t>
      </w:r>
      <w:proofErr w:type="spellEnd"/>
      <w:r>
        <w:rPr>
          <w:rFonts w:cstheme="minorHAnsi"/>
        </w:rPr>
        <w:t xml:space="preserve">, DRI. </w:t>
      </w:r>
    </w:p>
    <w:sectPr w:rsidR="00562F5F" w:rsidRPr="00247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157"/>
    <w:multiLevelType w:val="hybridMultilevel"/>
    <w:tmpl w:val="2182EA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C15C86"/>
    <w:multiLevelType w:val="hybridMultilevel"/>
    <w:tmpl w:val="9C1C69F8"/>
    <w:lvl w:ilvl="0" w:tplc="21F038E8">
      <w:numFmt w:val="bullet"/>
      <w:lvlText w:val=""/>
      <w:lvlJc w:val="left"/>
      <w:pPr>
        <w:ind w:left="720" w:hanging="360"/>
      </w:pPr>
      <w:rPr>
        <w:rFonts w:ascii="Wingdings" w:eastAsiaTheme="minorHAnsi" w:hAnsi="Wingding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EEE5336"/>
    <w:multiLevelType w:val="hybridMultilevel"/>
    <w:tmpl w:val="2BB6596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1">
      <w:start w:val="1"/>
      <w:numFmt w:val="bullet"/>
      <w:lvlText w:val=""/>
      <w:lvlJc w:val="left"/>
      <w:pPr>
        <w:ind w:left="2880" w:hanging="360"/>
      </w:pPr>
      <w:rPr>
        <w:rFonts w:ascii="Symbol" w:hAnsi="Symbol" w:hint="default"/>
      </w:rPr>
    </w:lvl>
    <w:lvl w:ilvl="4" w:tplc="280A0019">
      <w:start w:val="1"/>
      <w:numFmt w:val="lowerLetter"/>
      <w:lvlText w:val="%5."/>
      <w:lvlJc w:val="left"/>
      <w:pPr>
        <w:ind w:left="3600" w:hanging="360"/>
      </w:pPr>
    </w:lvl>
    <w:lvl w:ilvl="5" w:tplc="E934254C">
      <w:start w:val="1"/>
      <w:numFmt w:val="lowerRoman"/>
      <w:lvlText w:val="%6."/>
      <w:lvlJc w:val="right"/>
      <w:pPr>
        <w:ind w:left="4320" w:hanging="180"/>
      </w:pPr>
      <w:rPr>
        <w:b/>
      </w:rPr>
    </w:lvl>
    <w:lvl w:ilvl="6" w:tplc="907E9F32">
      <w:start w:val="1"/>
      <w:numFmt w:val="decimal"/>
      <w:lvlText w:val="%7."/>
      <w:lvlJc w:val="left"/>
      <w:pPr>
        <w:ind w:left="5040" w:hanging="360"/>
      </w:pPr>
      <w:rPr>
        <w:b/>
      </w:rPr>
    </w:lvl>
    <w:lvl w:ilvl="7" w:tplc="AD540538">
      <w:start w:val="1"/>
      <w:numFmt w:val="lowerLetter"/>
      <w:lvlText w:val="%8."/>
      <w:lvlJc w:val="left"/>
      <w:pPr>
        <w:ind w:left="5760" w:hanging="360"/>
      </w:pPr>
      <w:rPr>
        <w:b/>
      </w:rPr>
    </w:lvl>
    <w:lvl w:ilvl="8" w:tplc="52CE3A86">
      <w:start w:val="1"/>
      <w:numFmt w:val="lowerRoman"/>
      <w:lvlText w:val="%9."/>
      <w:lvlJc w:val="right"/>
      <w:pPr>
        <w:ind w:left="6480" w:hanging="180"/>
      </w:pPr>
      <w:rPr>
        <w:b/>
      </w:rPr>
    </w:lvl>
  </w:abstractNum>
  <w:abstractNum w:abstractNumId="3" w15:restartNumberingAfterBreak="0">
    <w:nsid w:val="24F865A4"/>
    <w:multiLevelType w:val="hybridMultilevel"/>
    <w:tmpl w:val="821855C8"/>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2C6174"/>
    <w:multiLevelType w:val="hybridMultilevel"/>
    <w:tmpl w:val="BB3A5A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35D467A"/>
    <w:multiLevelType w:val="hybridMultilevel"/>
    <w:tmpl w:val="111CBB7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5467F1E"/>
    <w:multiLevelType w:val="hybridMultilevel"/>
    <w:tmpl w:val="E560285A"/>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F24A6A"/>
    <w:multiLevelType w:val="hybridMultilevel"/>
    <w:tmpl w:val="1EA284B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132692"/>
    <w:multiLevelType w:val="hybridMultilevel"/>
    <w:tmpl w:val="34EE0394"/>
    <w:lvl w:ilvl="0" w:tplc="F4C4C40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A600810"/>
    <w:multiLevelType w:val="hybridMultilevel"/>
    <w:tmpl w:val="ABD232FC"/>
    <w:lvl w:ilvl="0" w:tplc="A3962AA0">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1">
      <w:start w:val="1"/>
      <w:numFmt w:val="bullet"/>
      <w:lvlText w:val=""/>
      <w:lvlJc w:val="left"/>
      <w:pPr>
        <w:ind w:left="2880" w:hanging="360"/>
      </w:pPr>
      <w:rPr>
        <w:rFonts w:ascii="Symbol" w:hAnsi="Symbol" w:hint="default"/>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1211"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DE84961"/>
    <w:multiLevelType w:val="hybridMultilevel"/>
    <w:tmpl w:val="9B023690"/>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626C251F"/>
    <w:multiLevelType w:val="hybridMultilevel"/>
    <w:tmpl w:val="4A368ECE"/>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DCB5A89"/>
    <w:multiLevelType w:val="hybridMultilevel"/>
    <w:tmpl w:val="48348512"/>
    <w:lvl w:ilvl="0" w:tplc="FD4E3536">
      <w:start w:val="6"/>
      <w:numFmt w:val="lowerLetter"/>
      <w:lvlText w:val="%1."/>
      <w:lvlJc w:val="left"/>
      <w:pPr>
        <w:ind w:left="1800" w:hanging="360"/>
      </w:pPr>
      <w:rPr>
        <w:rFonts w:hint="default"/>
      </w:rPr>
    </w:lvl>
    <w:lvl w:ilvl="1" w:tplc="280A0019">
      <w:start w:val="1"/>
      <w:numFmt w:val="lowerLetter"/>
      <w:lvlText w:val="%2."/>
      <w:lvlJc w:val="left"/>
      <w:pPr>
        <w:ind w:left="2520" w:hanging="360"/>
      </w:pPr>
    </w:lvl>
    <w:lvl w:ilvl="2" w:tplc="280A001B">
      <w:start w:val="1"/>
      <w:numFmt w:val="lowerRoman"/>
      <w:lvlText w:val="%3."/>
      <w:lvlJc w:val="right"/>
      <w:pPr>
        <w:ind w:left="3240" w:hanging="180"/>
      </w:pPr>
    </w:lvl>
    <w:lvl w:ilvl="3" w:tplc="280A000F">
      <w:start w:val="1"/>
      <w:numFmt w:val="decimal"/>
      <w:lvlText w:val="%4."/>
      <w:lvlJc w:val="left"/>
      <w:pPr>
        <w:ind w:left="3960" w:hanging="360"/>
      </w:pPr>
    </w:lvl>
    <w:lvl w:ilvl="4" w:tplc="280A0019">
      <w:start w:val="1"/>
      <w:numFmt w:val="lowerLetter"/>
      <w:lvlText w:val="%5."/>
      <w:lvlJc w:val="left"/>
      <w:pPr>
        <w:ind w:left="4680" w:hanging="360"/>
      </w:pPr>
    </w:lvl>
    <w:lvl w:ilvl="5" w:tplc="280A001B">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77210F5A"/>
    <w:multiLevelType w:val="hybridMultilevel"/>
    <w:tmpl w:val="68BA281A"/>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9D40C94"/>
    <w:multiLevelType w:val="hybridMultilevel"/>
    <w:tmpl w:val="80E2E5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0"/>
  </w:num>
  <w:num w:numId="5">
    <w:abstractNumId w:val="13"/>
  </w:num>
  <w:num w:numId="6">
    <w:abstractNumId w:val="11"/>
  </w:num>
  <w:num w:numId="7">
    <w:abstractNumId w:val="4"/>
  </w:num>
  <w:num w:numId="8">
    <w:abstractNumId w:val="10"/>
  </w:num>
  <w:num w:numId="9">
    <w:abstractNumId w:val="5"/>
  </w:num>
  <w:num w:numId="10">
    <w:abstractNumId w:val="7"/>
  </w:num>
  <w:num w:numId="11">
    <w:abstractNumId w:val="2"/>
  </w:num>
  <w:num w:numId="12">
    <w:abstractNumId w:val="8"/>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73"/>
    <w:rsid w:val="000007AA"/>
    <w:rsid w:val="00001C0A"/>
    <w:rsid w:val="00003705"/>
    <w:rsid w:val="00011A2F"/>
    <w:rsid w:val="000123BC"/>
    <w:rsid w:val="00017CA1"/>
    <w:rsid w:val="00021C6F"/>
    <w:rsid w:val="00023D6F"/>
    <w:rsid w:val="00025EE3"/>
    <w:rsid w:val="00026651"/>
    <w:rsid w:val="000270E2"/>
    <w:rsid w:val="00043716"/>
    <w:rsid w:val="00045922"/>
    <w:rsid w:val="0006449C"/>
    <w:rsid w:val="00084DF4"/>
    <w:rsid w:val="000874AD"/>
    <w:rsid w:val="000958C1"/>
    <w:rsid w:val="000B147B"/>
    <w:rsid w:val="000B256E"/>
    <w:rsid w:val="000B2C8C"/>
    <w:rsid w:val="000B689C"/>
    <w:rsid w:val="000C05DF"/>
    <w:rsid w:val="000C4F8E"/>
    <w:rsid w:val="000C7D87"/>
    <w:rsid w:val="000D1C92"/>
    <w:rsid w:val="000D5AEE"/>
    <w:rsid w:val="000D5C93"/>
    <w:rsid w:val="000D6B9F"/>
    <w:rsid w:val="000E1A51"/>
    <w:rsid w:val="000E225A"/>
    <w:rsid w:val="000E7A37"/>
    <w:rsid w:val="000F169D"/>
    <w:rsid w:val="000F5ACD"/>
    <w:rsid w:val="00102633"/>
    <w:rsid w:val="00113599"/>
    <w:rsid w:val="00123CEE"/>
    <w:rsid w:val="0012698F"/>
    <w:rsid w:val="00127A4D"/>
    <w:rsid w:val="0013320C"/>
    <w:rsid w:val="001433EB"/>
    <w:rsid w:val="00152558"/>
    <w:rsid w:val="00153643"/>
    <w:rsid w:val="00164811"/>
    <w:rsid w:val="00172A63"/>
    <w:rsid w:val="00183CD1"/>
    <w:rsid w:val="00194191"/>
    <w:rsid w:val="00195C9C"/>
    <w:rsid w:val="001A1FCE"/>
    <w:rsid w:val="001A5009"/>
    <w:rsid w:val="001A7C23"/>
    <w:rsid w:val="001D1BB8"/>
    <w:rsid w:val="001F04EA"/>
    <w:rsid w:val="001F38A6"/>
    <w:rsid w:val="001F5FF6"/>
    <w:rsid w:val="001F6A08"/>
    <w:rsid w:val="001F7C71"/>
    <w:rsid w:val="001F7FA5"/>
    <w:rsid w:val="00204744"/>
    <w:rsid w:val="00206338"/>
    <w:rsid w:val="00210447"/>
    <w:rsid w:val="002114A4"/>
    <w:rsid w:val="0021574F"/>
    <w:rsid w:val="00216321"/>
    <w:rsid w:val="00216AA4"/>
    <w:rsid w:val="00220ACC"/>
    <w:rsid w:val="00227A05"/>
    <w:rsid w:val="00231CD7"/>
    <w:rsid w:val="00234CF4"/>
    <w:rsid w:val="0023666E"/>
    <w:rsid w:val="00237477"/>
    <w:rsid w:val="00241479"/>
    <w:rsid w:val="00244E57"/>
    <w:rsid w:val="002451C4"/>
    <w:rsid w:val="002453FA"/>
    <w:rsid w:val="0024716B"/>
    <w:rsid w:val="002475E5"/>
    <w:rsid w:val="00253188"/>
    <w:rsid w:val="00264FE2"/>
    <w:rsid w:val="00270F47"/>
    <w:rsid w:val="00281791"/>
    <w:rsid w:val="0029184F"/>
    <w:rsid w:val="00292827"/>
    <w:rsid w:val="0029582D"/>
    <w:rsid w:val="00295C0C"/>
    <w:rsid w:val="00296D16"/>
    <w:rsid w:val="002A1AA2"/>
    <w:rsid w:val="002B3C8A"/>
    <w:rsid w:val="002C02D0"/>
    <w:rsid w:val="002C257C"/>
    <w:rsid w:val="002C5FBF"/>
    <w:rsid w:val="002D2257"/>
    <w:rsid w:val="002D2DA5"/>
    <w:rsid w:val="002E024C"/>
    <w:rsid w:val="002E215C"/>
    <w:rsid w:val="002E343A"/>
    <w:rsid w:val="002F1C5A"/>
    <w:rsid w:val="002F5AF8"/>
    <w:rsid w:val="002F5E26"/>
    <w:rsid w:val="002F7C70"/>
    <w:rsid w:val="003058DE"/>
    <w:rsid w:val="00316581"/>
    <w:rsid w:val="00337FAC"/>
    <w:rsid w:val="003502F6"/>
    <w:rsid w:val="00350599"/>
    <w:rsid w:val="00353BA6"/>
    <w:rsid w:val="00363F31"/>
    <w:rsid w:val="0037359F"/>
    <w:rsid w:val="003836DC"/>
    <w:rsid w:val="00384F60"/>
    <w:rsid w:val="0038660A"/>
    <w:rsid w:val="00393C78"/>
    <w:rsid w:val="003978F5"/>
    <w:rsid w:val="003A1197"/>
    <w:rsid w:val="003B185E"/>
    <w:rsid w:val="003B6B9C"/>
    <w:rsid w:val="003B7B3A"/>
    <w:rsid w:val="003C47F3"/>
    <w:rsid w:val="003C7E10"/>
    <w:rsid w:val="003D65EC"/>
    <w:rsid w:val="003D6CED"/>
    <w:rsid w:val="003E0806"/>
    <w:rsid w:val="003F4063"/>
    <w:rsid w:val="0040562E"/>
    <w:rsid w:val="00413F92"/>
    <w:rsid w:val="00416869"/>
    <w:rsid w:val="00423D09"/>
    <w:rsid w:val="00432E65"/>
    <w:rsid w:val="00437E67"/>
    <w:rsid w:val="00442A72"/>
    <w:rsid w:val="00461CEF"/>
    <w:rsid w:val="004724C7"/>
    <w:rsid w:val="00473977"/>
    <w:rsid w:val="00475E61"/>
    <w:rsid w:val="00487834"/>
    <w:rsid w:val="00495177"/>
    <w:rsid w:val="0049773A"/>
    <w:rsid w:val="004A25A2"/>
    <w:rsid w:val="004A28F6"/>
    <w:rsid w:val="004A6952"/>
    <w:rsid w:val="004C12D9"/>
    <w:rsid w:val="004C1393"/>
    <w:rsid w:val="004C5573"/>
    <w:rsid w:val="004D4BC8"/>
    <w:rsid w:val="004F1876"/>
    <w:rsid w:val="004F5A6B"/>
    <w:rsid w:val="00506908"/>
    <w:rsid w:val="005201C6"/>
    <w:rsid w:val="0052593D"/>
    <w:rsid w:val="00526051"/>
    <w:rsid w:val="00557CE5"/>
    <w:rsid w:val="00562F5F"/>
    <w:rsid w:val="005667B3"/>
    <w:rsid w:val="00567F64"/>
    <w:rsid w:val="00577CEF"/>
    <w:rsid w:val="00580DC0"/>
    <w:rsid w:val="00584404"/>
    <w:rsid w:val="00586FB0"/>
    <w:rsid w:val="005A4EF3"/>
    <w:rsid w:val="005A5E72"/>
    <w:rsid w:val="005C4072"/>
    <w:rsid w:val="005D016E"/>
    <w:rsid w:val="005D79BB"/>
    <w:rsid w:val="005E00C7"/>
    <w:rsid w:val="005E2004"/>
    <w:rsid w:val="005E72FA"/>
    <w:rsid w:val="005F01D0"/>
    <w:rsid w:val="005F0319"/>
    <w:rsid w:val="005F16D9"/>
    <w:rsid w:val="005F27DA"/>
    <w:rsid w:val="005F3BAA"/>
    <w:rsid w:val="005F551E"/>
    <w:rsid w:val="00603296"/>
    <w:rsid w:val="0061109C"/>
    <w:rsid w:val="006122A0"/>
    <w:rsid w:val="00623F4F"/>
    <w:rsid w:val="00624E5D"/>
    <w:rsid w:val="006478FE"/>
    <w:rsid w:val="00657F97"/>
    <w:rsid w:val="006607CF"/>
    <w:rsid w:val="00661E92"/>
    <w:rsid w:val="00662063"/>
    <w:rsid w:val="006730CD"/>
    <w:rsid w:val="00680CF4"/>
    <w:rsid w:val="006853AB"/>
    <w:rsid w:val="00697BC3"/>
    <w:rsid w:val="006B1863"/>
    <w:rsid w:val="006C0233"/>
    <w:rsid w:val="006C3832"/>
    <w:rsid w:val="006D0054"/>
    <w:rsid w:val="006D1140"/>
    <w:rsid w:val="006D451B"/>
    <w:rsid w:val="006D7650"/>
    <w:rsid w:val="006E4B65"/>
    <w:rsid w:val="006F737A"/>
    <w:rsid w:val="006F7C12"/>
    <w:rsid w:val="00715100"/>
    <w:rsid w:val="007164C4"/>
    <w:rsid w:val="007168FD"/>
    <w:rsid w:val="00717585"/>
    <w:rsid w:val="0072375D"/>
    <w:rsid w:val="007300EC"/>
    <w:rsid w:val="00742A38"/>
    <w:rsid w:val="0074534B"/>
    <w:rsid w:val="007534F1"/>
    <w:rsid w:val="007540CE"/>
    <w:rsid w:val="00767317"/>
    <w:rsid w:val="00772B4B"/>
    <w:rsid w:val="00776C35"/>
    <w:rsid w:val="00777589"/>
    <w:rsid w:val="007904ED"/>
    <w:rsid w:val="00796333"/>
    <w:rsid w:val="00796379"/>
    <w:rsid w:val="00796505"/>
    <w:rsid w:val="007A099A"/>
    <w:rsid w:val="007A6190"/>
    <w:rsid w:val="007A78A7"/>
    <w:rsid w:val="007B33DA"/>
    <w:rsid w:val="007B5E23"/>
    <w:rsid w:val="007C2EC8"/>
    <w:rsid w:val="007C3E81"/>
    <w:rsid w:val="007C7837"/>
    <w:rsid w:val="007D2148"/>
    <w:rsid w:val="007D27D9"/>
    <w:rsid w:val="007D43A7"/>
    <w:rsid w:val="007E1196"/>
    <w:rsid w:val="007E6F3B"/>
    <w:rsid w:val="007F1E99"/>
    <w:rsid w:val="007F2269"/>
    <w:rsid w:val="008016E7"/>
    <w:rsid w:val="00812A75"/>
    <w:rsid w:val="00813A2D"/>
    <w:rsid w:val="00813D66"/>
    <w:rsid w:val="00820331"/>
    <w:rsid w:val="00820C53"/>
    <w:rsid w:val="00824B05"/>
    <w:rsid w:val="008273D6"/>
    <w:rsid w:val="00827512"/>
    <w:rsid w:val="00837157"/>
    <w:rsid w:val="008433A7"/>
    <w:rsid w:val="00845F15"/>
    <w:rsid w:val="00860CCC"/>
    <w:rsid w:val="0086229D"/>
    <w:rsid w:val="0086545C"/>
    <w:rsid w:val="00870A5C"/>
    <w:rsid w:val="008A1FDF"/>
    <w:rsid w:val="008A351E"/>
    <w:rsid w:val="008A3AE1"/>
    <w:rsid w:val="008A4DD7"/>
    <w:rsid w:val="008A64EB"/>
    <w:rsid w:val="008A6956"/>
    <w:rsid w:val="008B7DF9"/>
    <w:rsid w:val="008C4061"/>
    <w:rsid w:val="008C6E07"/>
    <w:rsid w:val="008D7FA3"/>
    <w:rsid w:val="008E3DFA"/>
    <w:rsid w:val="008E6498"/>
    <w:rsid w:val="008E70A9"/>
    <w:rsid w:val="008F3B6C"/>
    <w:rsid w:val="008F7ABD"/>
    <w:rsid w:val="00903377"/>
    <w:rsid w:val="0092183D"/>
    <w:rsid w:val="00921B12"/>
    <w:rsid w:val="009226C2"/>
    <w:rsid w:val="00923129"/>
    <w:rsid w:val="009233C9"/>
    <w:rsid w:val="00934E39"/>
    <w:rsid w:val="00936D3B"/>
    <w:rsid w:val="00937D8F"/>
    <w:rsid w:val="009426C0"/>
    <w:rsid w:val="0094488A"/>
    <w:rsid w:val="00955A59"/>
    <w:rsid w:val="00956452"/>
    <w:rsid w:val="00963EC9"/>
    <w:rsid w:val="009676DA"/>
    <w:rsid w:val="00967BD3"/>
    <w:rsid w:val="00973073"/>
    <w:rsid w:val="009838F5"/>
    <w:rsid w:val="0098513F"/>
    <w:rsid w:val="0099652B"/>
    <w:rsid w:val="00996973"/>
    <w:rsid w:val="00997912"/>
    <w:rsid w:val="009A12FE"/>
    <w:rsid w:val="009A313F"/>
    <w:rsid w:val="009A4A25"/>
    <w:rsid w:val="009D116C"/>
    <w:rsid w:val="009D48C5"/>
    <w:rsid w:val="009D6194"/>
    <w:rsid w:val="009D75BF"/>
    <w:rsid w:val="009D77F2"/>
    <w:rsid w:val="009F2DB6"/>
    <w:rsid w:val="009F2F50"/>
    <w:rsid w:val="009F510E"/>
    <w:rsid w:val="009F6532"/>
    <w:rsid w:val="00A013EE"/>
    <w:rsid w:val="00A01D4C"/>
    <w:rsid w:val="00A0443C"/>
    <w:rsid w:val="00A12660"/>
    <w:rsid w:val="00A13BF0"/>
    <w:rsid w:val="00A17639"/>
    <w:rsid w:val="00A20B4D"/>
    <w:rsid w:val="00A2553A"/>
    <w:rsid w:val="00A26B8B"/>
    <w:rsid w:val="00A32805"/>
    <w:rsid w:val="00A43F3C"/>
    <w:rsid w:val="00A44527"/>
    <w:rsid w:val="00A454EA"/>
    <w:rsid w:val="00A50667"/>
    <w:rsid w:val="00A57DF5"/>
    <w:rsid w:val="00A60C29"/>
    <w:rsid w:val="00A6236E"/>
    <w:rsid w:val="00A772B1"/>
    <w:rsid w:val="00AA47EE"/>
    <w:rsid w:val="00AB19CB"/>
    <w:rsid w:val="00AC6926"/>
    <w:rsid w:val="00AD6B1C"/>
    <w:rsid w:val="00AE0CC6"/>
    <w:rsid w:val="00AE2003"/>
    <w:rsid w:val="00AE64EA"/>
    <w:rsid w:val="00AF5359"/>
    <w:rsid w:val="00AF557A"/>
    <w:rsid w:val="00B0062D"/>
    <w:rsid w:val="00B253C0"/>
    <w:rsid w:val="00B256E9"/>
    <w:rsid w:val="00B324A7"/>
    <w:rsid w:val="00B33ED4"/>
    <w:rsid w:val="00B41886"/>
    <w:rsid w:val="00B434D4"/>
    <w:rsid w:val="00B45919"/>
    <w:rsid w:val="00B60BBF"/>
    <w:rsid w:val="00B73BA8"/>
    <w:rsid w:val="00B7456B"/>
    <w:rsid w:val="00B85E6C"/>
    <w:rsid w:val="00B86587"/>
    <w:rsid w:val="00B93138"/>
    <w:rsid w:val="00B94054"/>
    <w:rsid w:val="00BA3E3E"/>
    <w:rsid w:val="00BB31A6"/>
    <w:rsid w:val="00BB6580"/>
    <w:rsid w:val="00BC1BCF"/>
    <w:rsid w:val="00BC4652"/>
    <w:rsid w:val="00BE3A2F"/>
    <w:rsid w:val="00BE43B3"/>
    <w:rsid w:val="00BF688E"/>
    <w:rsid w:val="00C05B55"/>
    <w:rsid w:val="00C0616E"/>
    <w:rsid w:val="00C24F83"/>
    <w:rsid w:val="00C267AA"/>
    <w:rsid w:val="00C307A3"/>
    <w:rsid w:val="00C354AA"/>
    <w:rsid w:val="00C42754"/>
    <w:rsid w:val="00C47E2F"/>
    <w:rsid w:val="00C5374D"/>
    <w:rsid w:val="00C65E6E"/>
    <w:rsid w:val="00C714E4"/>
    <w:rsid w:val="00C76F09"/>
    <w:rsid w:val="00CA611D"/>
    <w:rsid w:val="00CB1A6A"/>
    <w:rsid w:val="00CB41D8"/>
    <w:rsid w:val="00CB507B"/>
    <w:rsid w:val="00CC0305"/>
    <w:rsid w:val="00CD477D"/>
    <w:rsid w:val="00CE3853"/>
    <w:rsid w:val="00CF0895"/>
    <w:rsid w:val="00D02184"/>
    <w:rsid w:val="00D04FC6"/>
    <w:rsid w:val="00D136DD"/>
    <w:rsid w:val="00D139C6"/>
    <w:rsid w:val="00D17E3D"/>
    <w:rsid w:val="00D35E9C"/>
    <w:rsid w:val="00D437FF"/>
    <w:rsid w:val="00D46D6F"/>
    <w:rsid w:val="00D865CD"/>
    <w:rsid w:val="00D87137"/>
    <w:rsid w:val="00D92373"/>
    <w:rsid w:val="00DB19E2"/>
    <w:rsid w:val="00DB5696"/>
    <w:rsid w:val="00DB5D21"/>
    <w:rsid w:val="00DC127C"/>
    <w:rsid w:val="00DC3821"/>
    <w:rsid w:val="00DD2CAB"/>
    <w:rsid w:val="00DD3D0C"/>
    <w:rsid w:val="00DD6566"/>
    <w:rsid w:val="00DE2331"/>
    <w:rsid w:val="00DE3103"/>
    <w:rsid w:val="00DF4E31"/>
    <w:rsid w:val="00E02F98"/>
    <w:rsid w:val="00E071F4"/>
    <w:rsid w:val="00E21FDF"/>
    <w:rsid w:val="00E310D7"/>
    <w:rsid w:val="00E3247A"/>
    <w:rsid w:val="00E3567C"/>
    <w:rsid w:val="00E667FE"/>
    <w:rsid w:val="00E66BE1"/>
    <w:rsid w:val="00E66FA2"/>
    <w:rsid w:val="00E67D4C"/>
    <w:rsid w:val="00E70721"/>
    <w:rsid w:val="00E75160"/>
    <w:rsid w:val="00E772F0"/>
    <w:rsid w:val="00EA3E75"/>
    <w:rsid w:val="00EA5553"/>
    <w:rsid w:val="00EA588F"/>
    <w:rsid w:val="00EA5FD7"/>
    <w:rsid w:val="00EA6846"/>
    <w:rsid w:val="00EC7611"/>
    <w:rsid w:val="00ED1DA3"/>
    <w:rsid w:val="00ED58EB"/>
    <w:rsid w:val="00ED739D"/>
    <w:rsid w:val="00EF0300"/>
    <w:rsid w:val="00EF536A"/>
    <w:rsid w:val="00EF657A"/>
    <w:rsid w:val="00F015D6"/>
    <w:rsid w:val="00F15879"/>
    <w:rsid w:val="00F244E4"/>
    <w:rsid w:val="00F352DC"/>
    <w:rsid w:val="00F37679"/>
    <w:rsid w:val="00F40D48"/>
    <w:rsid w:val="00F5647E"/>
    <w:rsid w:val="00F73655"/>
    <w:rsid w:val="00F747B5"/>
    <w:rsid w:val="00F8116A"/>
    <w:rsid w:val="00F90E5D"/>
    <w:rsid w:val="00F95662"/>
    <w:rsid w:val="00FA3CD3"/>
    <w:rsid w:val="00FB01BB"/>
    <w:rsid w:val="00FB2BB0"/>
    <w:rsid w:val="00FB60A6"/>
    <w:rsid w:val="00FB6656"/>
    <w:rsid w:val="00FC5B05"/>
    <w:rsid w:val="00FE0BA9"/>
    <w:rsid w:val="00FE2483"/>
    <w:rsid w:val="00FE3CE1"/>
    <w:rsid w:val="00FE4EFB"/>
    <w:rsid w:val="00FE58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E315F-8526-4742-BA79-8467A412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6580"/>
    <w:rPr>
      <w:color w:val="0000FF" w:themeColor="hyperlink"/>
      <w:u w:val="single"/>
    </w:rPr>
  </w:style>
  <w:style w:type="paragraph" w:styleId="Prrafodelista">
    <w:name w:val="List Paragraph"/>
    <w:basedOn w:val="Normal"/>
    <w:uiPriority w:val="34"/>
    <w:qFormat/>
    <w:rsid w:val="000958C1"/>
    <w:pPr>
      <w:ind w:left="720"/>
      <w:contextualSpacing/>
    </w:pPr>
  </w:style>
  <w:style w:type="paragraph" w:styleId="Textodeglobo">
    <w:name w:val="Balloon Text"/>
    <w:basedOn w:val="Normal"/>
    <w:link w:val="TextodegloboCar"/>
    <w:uiPriority w:val="99"/>
    <w:semiHidden/>
    <w:unhideWhenUsed/>
    <w:rsid w:val="00754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0CE"/>
    <w:rPr>
      <w:rFonts w:ascii="Tahoma" w:hAnsi="Tahoma" w:cs="Tahoma"/>
      <w:sz w:val="16"/>
      <w:szCs w:val="16"/>
    </w:rPr>
  </w:style>
  <w:style w:type="table" w:styleId="Tablaconcuadrcula">
    <w:name w:val="Table Grid"/>
    <w:basedOn w:val="Tablanormal"/>
    <w:uiPriority w:val="59"/>
    <w:rsid w:val="0000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6">
    <w:name w:val="Light List Accent 6"/>
    <w:basedOn w:val="Tablanormal"/>
    <w:uiPriority w:val="61"/>
    <w:rsid w:val="000037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6">
    <w:name w:val="Light Grid Accent 6"/>
    <w:basedOn w:val="Tablanormal"/>
    <w:uiPriority w:val="62"/>
    <w:rsid w:val="00B33ED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11</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taboa_000</dc:creator>
  <cp:lastModifiedBy>Kiomi Yabiku</cp:lastModifiedBy>
  <cp:revision>12</cp:revision>
  <dcterms:created xsi:type="dcterms:W3CDTF">2016-11-26T04:40:00Z</dcterms:created>
  <dcterms:modified xsi:type="dcterms:W3CDTF">2016-11-28T14:46:00Z</dcterms:modified>
</cp:coreProperties>
</file>